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096E20" w:rsidRPr="0035049F" w:rsidRDefault="0035049F">
      <w:pPr>
        <w:spacing w:before="240" w:after="240"/>
        <w:jc w:val="center"/>
        <w:rPr>
          <w:lang w:val="fr-FR"/>
        </w:rPr>
      </w:pPr>
      <w:r w:rsidRPr="0035049F">
        <w:rPr>
          <w:lang w:val="fr-FR"/>
        </w:rPr>
        <w:t>DÉPARTEMENT DE GÉOMATIQUE APPLIQUÉE</w:t>
      </w:r>
    </w:p>
    <w:p w:rsidR="00096E20" w:rsidRPr="0035049F" w:rsidRDefault="0035049F">
      <w:pPr>
        <w:spacing w:after="120"/>
        <w:jc w:val="center"/>
        <w:rPr>
          <w:lang w:val="fr-FR"/>
        </w:rPr>
      </w:pPr>
      <w:r w:rsidRPr="0035049F">
        <w:rPr>
          <w:lang w:val="fr-FR"/>
        </w:rPr>
        <w:t>Faculté des lettres et sciences humaines</w:t>
      </w:r>
    </w:p>
    <w:p w:rsidR="00096E20" w:rsidRPr="0035049F" w:rsidRDefault="0035049F">
      <w:pPr>
        <w:spacing w:after="120"/>
        <w:jc w:val="center"/>
        <w:rPr>
          <w:lang w:val="fr-FR"/>
        </w:rPr>
      </w:pPr>
      <w:r w:rsidRPr="0035049F">
        <w:rPr>
          <w:lang w:val="fr-FR"/>
        </w:rPr>
        <w:t>Université de Sherbrooke</w:t>
      </w:r>
    </w:p>
    <w:p w:rsidR="00096E20" w:rsidRPr="0035049F" w:rsidRDefault="00096E20">
      <w:pPr>
        <w:spacing w:after="120"/>
        <w:rPr>
          <w:lang w:val="fr-FR"/>
        </w:rPr>
      </w:pPr>
    </w:p>
    <w:p w:rsidR="00096E20" w:rsidRPr="0035049F" w:rsidRDefault="0035049F">
      <w:pPr>
        <w:spacing w:after="120"/>
        <w:jc w:val="center"/>
        <w:rPr>
          <w:sz w:val="28"/>
          <w:szCs w:val="28"/>
          <w:lang w:val="fr-FR"/>
        </w:rPr>
      </w:pPr>
      <w:r w:rsidRPr="0035049F">
        <w:rPr>
          <w:sz w:val="28"/>
          <w:szCs w:val="28"/>
          <w:lang w:val="fr-FR"/>
        </w:rPr>
        <w:t>PROJET DE RECHERCHE</w:t>
      </w:r>
    </w:p>
    <w:p w:rsidR="00096E20" w:rsidRPr="0035049F" w:rsidRDefault="00096E20">
      <w:pPr>
        <w:spacing w:after="120"/>
        <w:jc w:val="center"/>
        <w:rPr>
          <w:sz w:val="28"/>
          <w:szCs w:val="28"/>
          <w:lang w:val="fr-FR"/>
        </w:rPr>
      </w:pPr>
    </w:p>
    <w:p w:rsidR="00096E20" w:rsidRPr="0035049F" w:rsidRDefault="0035049F">
      <w:pPr>
        <w:spacing w:after="120"/>
        <w:jc w:val="center"/>
        <w:rPr>
          <w:sz w:val="32"/>
          <w:szCs w:val="32"/>
          <w:lang w:val="fr-FR"/>
        </w:rPr>
      </w:pPr>
      <w:r w:rsidRPr="0035049F">
        <w:rPr>
          <w:sz w:val="32"/>
          <w:szCs w:val="32"/>
          <w:lang w:val="fr-FR"/>
        </w:rPr>
        <w:t>ÉTUDE DE L’ÉVOLUTION DE L’HUMIDITÉ DU SOL AGRICOLE AU CANADA ENTRE LA PÉRIODE 1980 ET 2019</w:t>
      </w:r>
    </w:p>
    <w:p w:rsidR="00096E20" w:rsidRPr="0035049F" w:rsidRDefault="00096E20">
      <w:pPr>
        <w:spacing w:after="120"/>
        <w:jc w:val="center"/>
        <w:rPr>
          <w:lang w:val="fr-FR"/>
        </w:rPr>
      </w:pPr>
    </w:p>
    <w:p w:rsidR="00096E20" w:rsidRPr="0035049F" w:rsidRDefault="0035049F">
      <w:pPr>
        <w:spacing w:after="120"/>
        <w:jc w:val="center"/>
        <w:rPr>
          <w:lang w:val="fr-FR"/>
        </w:rPr>
      </w:pPr>
      <w:r w:rsidRPr="0035049F">
        <w:rPr>
          <w:lang w:val="fr-FR"/>
        </w:rPr>
        <w:t xml:space="preserve">VINCENT LE FALHER </w:t>
      </w:r>
    </w:p>
    <w:p w:rsidR="00096E20" w:rsidRPr="0035049F" w:rsidRDefault="0035049F">
      <w:pPr>
        <w:spacing w:after="120"/>
        <w:jc w:val="center"/>
        <w:rPr>
          <w:lang w:val="fr-FR"/>
        </w:rPr>
      </w:pPr>
      <w:r w:rsidRPr="0035049F">
        <w:rPr>
          <w:lang w:val="fr-FR"/>
        </w:rPr>
        <w:t>LEFV2603</w:t>
      </w:r>
    </w:p>
    <w:p w:rsidR="00096E20" w:rsidRPr="0035049F" w:rsidRDefault="00096E20">
      <w:pPr>
        <w:spacing w:after="120"/>
        <w:rPr>
          <w:lang w:val="fr-FR"/>
        </w:rPr>
      </w:pPr>
    </w:p>
    <w:p w:rsidR="00096E20" w:rsidRPr="0035049F" w:rsidRDefault="00096E20">
      <w:pPr>
        <w:spacing w:after="120"/>
        <w:jc w:val="center"/>
        <w:rPr>
          <w:lang w:val="fr-FR"/>
        </w:rPr>
      </w:pPr>
    </w:p>
    <w:p w:rsidR="00096E20" w:rsidRPr="0035049F" w:rsidRDefault="0035049F">
      <w:pPr>
        <w:spacing w:after="120"/>
        <w:jc w:val="center"/>
        <w:rPr>
          <w:lang w:val="fr-FR"/>
        </w:rPr>
      </w:pPr>
      <w:r w:rsidRPr="0035049F">
        <w:rPr>
          <w:lang w:val="fr-FR"/>
        </w:rPr>
        <w:t>Dans le cadre du cours</w:t>
      </w:r>
    </w:p>
    <w:p w:rsidR="00096E20" w:rsidRPr="0035049F" w:rsidRDefault="0035049F">
      <w:pPr>
        <w:spacing w:after="120"/>
        <w:jc w:val="center"/>
        <w:rPr>
          <w:lang w:val="fr-FR"/>
        </w:rPr>
      </w:pPr>
      <w:r w:rsidRPr="0035049F">
        <w:rPr>
          <w:lang w:val="fr-FR"/>
        </w:rPr>
        <w:t>GAE710</w:t>
      </w:r>
    </w:p>
    <w:p w:rsidR="00096E20" w:rsidRPr="0035049F" w:rsidRDefault="0035049F">
      <w:pPr>
        <w:spacing w:after="120"/>
        <w:jc w:val="center"/>
        <w:rPr>
          <w:lang w:val="fr-FR"/>
        </w:rPr>
      </w:pPr>
      <w:r w:rsidRPr="0035049F">
        <w:rPr>
          <w:lang w:val="fr-FR"/>
        </w:rPr>
        <w:t>Application avancée de la télédétection en environnement</w:t>
      </w:r>
    </w:p>
    <w:p w:rsidR="00096E20" w:rsidRPr="0035049F" w:rsidRDefault="0035049F">
      <w:pPr>
        <w:spacing w:after="120"/>
        <w:jc w:val="center"/>
        <w:rPr>
          <w:lang w:val="fr-FR"/>
        </w:rPr>
      </w:pPr>
      <w:r w:rsidRPr="0035049F">
        <w:rPr>
          <w:lang w:val="fr-FR"/>
        </w:rPr>
        <w:t>Hiver 2021</w:t>
      </w:r>
    </w:p>
    <w:p w:rsidR="00096E20" w:rsidRPr="0035049F" w:rsidRDefault="00096E20">
      <w:pPr>
        <w:spacing w:after="120"/>
        <w:jc w:val="center"/>
        <w:rPr>
          <w:lang w:val="fr-FR"/>
        </w:rPr>
      </w:pPr>
    </w:p>
    <w:p w:rsidR="00096E20" w:rsidRPr="0035049F" w:rsidRDefault="00096E20">
      <w:pPr>
        <w:spacing w:after="120"/>
        <w:jc w:val="center"/>
        <w:rPr>
          <w:lang w:val="fr-FR"/>
        </w:rPr>
      </w:pPr>
    </w:p>
    <w:p w:rsidR="00096E20" w:rsidRPr="0035049F" w:rsidRDefault="00096E20">
      <w:pPr>
        <w:spacing w:after="120"/>
        <w:jc w:val="center"/>
        <w:rPr>
          <w:lang w:val="fr-FR"/>
        </w:rPr>
      </w:pPr>
    </w:p>
    <w:p w:rsidR="00096E20" w:rsidRPr="0035049F" w:rsidRDefault="00096E20">
      <w:pPr>
        <w:spacing w:after="120"/>
        <w:jc w:val="center"/>
        <w:rPr>
          <w:lang w:val="fr-FR"/>
        </w:rPr>
      </w:pPr>
    </w:p>
    <w:p w:rsidR="00096E20" w:rsidRPr="0035049F" w:rsidRDefault="00096E20">
      <w:pPr>
        <w:spacing w:after="120"/>
        <w:jc w:val="center"/>
        <w:rPr>
          <w:lang w:val="fr-FR"/>
        </w:rPr>
      </w:pPr>
    </w:p>
    <w:p w:rsidR="00096E20" w:rsidRPr="0035049F" w:rsidRDefault="0035049F">
      <w:pPr>
        <w:spacing w:after="120"/>
        <w:jc w:val="center"/>
        <w:rPr>
          <w:lang w:val="fr-FR"/>
        </w:rPr>
      </w:pPr>
      <w:r w:rsidRPr="0035049F">
        <w:rPr>
          <w:lang w:val="fr-FR"/>
        </w:rPr>
        <w:t>Longueuil</w:t>
      </w:r>
    </w:p>
    <w:p w:rsidR="00096E20" w:rsidRPr="0035049F" w:rsidRDefault="0035049F">
      <w:pPr>
        <w:spacing w:after="120"/>
        <w:jc w:val="center"/>
        <w:rPr>
          <w:lang w:val="fr-FR"/>
        </w:rPr>
      </w:pPr>
      <w:r w:rsidRPr="0035049F">
        <w:rPr>
          <w:lang w:val="fr-FR"/>
        </w:rPr>
        <w:t>29 avril 2021</w:t>
      </w:r>
    </w:p>
    <w:p w:rsidR="00096E20" w:rsidRPr="0035049F" w:rsidRDefault="0035049F">
      <w:pPr>
        <w:rPr>
          <w:sz w:val="40"/>
          <w:szCs w:val="40"/>
          <w:lang w:val="fr-FR"/>
        </w:rPr>
      </w:pPr>
      <w:r w:rsidRPr="0035049F">
        <w:rPr>
          <w:sz w:val="40"/>
          <w:szCs w:val="40"/>
          <w:lang w:val="fr-FR"/>
        </w:rPr>
        <w:lastRenderedPageBreak/>
        <w:t>Table des matières</w:t>
      </w:r>
    </w:p>
    <w:sdt>
      <w:sdtPr>
        <w:id w:val="1444725207"/>
        <w:docPartObj>
          <w:docPartGallery w:val="Table of Contents"/>
          <w:docPartUnique/>
        </w:docPartObj>
      </w:sdtPr>
      <w:sdtEndPr/>
      <w:sdtContent>
        <w:p w:rsidR="00096E20" w:rsidRDefault="0035049F">
          <w:pPr>
            <w:tabs>
              <w:tab w:val="right" w:pos="9360"/>
            </w:tabs>
            <w:spacing w:before="80" w:line="240" w:lineRule="auto"/>
            <w:rPr>
              <w:b/>
              <w:color w:val="000000"/>
            </w:rPr>
          </w:pPr>
          <w:r>
            <w:fldChar w:fldCharType="begin"/>
          </w:r>
          <w:r>
            <w:instrText xml:space="preserve"> TOC \h \u \z </w:instrText>
          </w:r>
          <w:r>
            <w:fldChar w:fldCharType="separate"/>
          </w:r>
          <w:hyperlink w:anchor="_xokyxc92vnfn">
            <w:r>
              <w:rPr>
                <w:b/>
                <w:color w:val="000000"/>
              </w:rPr>
              <w:t>Résumé</w:t>
            </w:r>
          </w:hyperlink>
          <w:r>
            <w:rPr>
              <w:b/>
              <w:color w:val="000000"/>
            </w:rPr>
            <w:tab/>
          </w:r>
          <w:r>
            <w:fldChar w:fldCharType="begin"/>
          </w:r>
          <w:r>
            <w:instrText xml:space="preserve"> PAGEREF _xokyxc92vnfn \h </w:instrText>
          </w:r>
          <w:r>
            <w:fldChar w:fldCharType="separate"/>
          </w:r>
          <w:r>
            <w:rPr>
              <w:b/>
              <w:color w:val="000000"/>
            </w:rPr>
            <w:t>4</w:t>
          </w:r>
          <w:r>
            <w:fldChar w:fldCharType="end"/>
          </w:r>
        </w:p>
        <w:p w:rsidR="00096E20" w:rsidRDefault="00184734">
          <w:pPr>
            <w:tabs>
              <w:tab w:val="right" w:pos="9360"/>
            </w:tabs>
            <w:spacing w:before="200" w:line="240" w:lineRule="auto"/>
            <w:rPr>
              <w:b/>
              <w:color w:val="000000"/>
            </w:rPr>
          </w:pPr>
          <w:hyperlink w:anchor="_eyuzguqqykpp">
            <w:r w:rsidR="0035049F">
              <w:rPr>
                <w:b/>
                <w:color w:val="000000"/>
              </w:rPr>
              <w:t>Introduction</w:t>
            </w:r>
          </w:hyperlink>
          <w:r w:rsidR="0035049F">
            <w:rPr>
              <w:b/>
              <w:color w:val="000000"/>
            </w:rPr>
            <w:tab/>
          </w:r>
          <w:r w:rsidR="0035049F">
            <w:fldChar w:fldCharType="begin"/>
          </w:r>
          <w:r w:rsidR="0035049F">
            <w:instrText xml:space="preserve"> PAGEREF _eyuzguqqykpp \h </w:instrText>
          </w:r>
          <w:r w:rsidR="0035049F">
            <w:fldChar w:fldCharType="separate"/>
          </w:r>
          <w:r w:rsidR="0035049F">
            <w:rPr>
              <w:b/>
              <w:color w:val="000000"/>
            </w:rPr>
            <w:t>4</w:t>
          </w:r>
          <w:r w:rsidR="0035049F">
            <w:fldChar w:fldCharType="end"/>
          </w:r>
        </w:p>
        <w:p w:rsidR="00096E20" w:rsidRDefault="00184734">
          <w:pPr>
            <w:tabs>
              <w:tab w:val="right" w:pos="9360"/>
            </w:tabs>
            <w:spacing w:before="200" w:line="240" w:lineRule="auto"/>
            <w:rPr>
              <w:b/>
              <w:color w:val="000000"/>
            </w:rPr>
          </w:pPr>
          <w:hyperlink w:anchor="_u6sl4stj1y83">
            <w:r w:rsidR="0035049F">
              <w:rPr>
                <w:b/>
                <w:color w:val="000000"/>
              </w:rPr>
              <w:t>Méthodologie</w:t>
            </w:r>
          </w:hyperlink>
          <w:r w:rsidR="0035049F">
            <w:rPr>
              <w:b/>
              <w:color w:val="000000"/>
            </w:rPr>
            <w:tab/>
          </w:r>
          <w:r w:rsidR="0035049F">
            <w:fldChar w:fldCharType="begin"/>
          </w:r>
          <w:r w:rsidR="0035049F">
            <w:instrText xml:space="preserve"> PAGEREF _u6sl4stj1y83 \h </w:instrText>
          </w:r>
          <w:r w:rsidR="0035049F">
            <w:fldChar w:fldCharType="separate"/>
          </w:r>
          <w:r w:rsidR="0035049F">
            <w:rPr>
              <w:b/>
              <w:color w:val="000000"/>
            </w:rPr>
            <w:t>7</w:t>
          </w:r>
          <w:r w:rsidR="0035049F">
            <w:fldChar w:fldCharType="end"/>
          </w:r>
        </w:p>
        <w:p w:rsidR="00096E20" w:rsidRDefault="00184734">
          <w:pPr>
            <w:tabs>
              <w:tab w:val="right" w:pos="9360"/>
            </w:tabs>
            <w:spacing w:before="60" w:line="240" w:lineRule="auto"/>
            <w:ind w:left="360"/>
            <w:rPr>
              <w:color w:val="000000"/>
            </w:rPr>
          </w:pPr>
          <w:hyperlink w:anchor="_3znysh7">
            <w:r w:rsidR="0035049F">
              <w:rPr>
                <w:color w:val="000000"/>
              </w:rPr>
              <w:t>Données</w:t>
            </w:r>
          </w:hyperlink>
          <w:r w:rsidR="0035049F">
            <w:rPr>
              <w:color w:val="000000"/>
            </w:rPr>
            <w:tab/>
          </w:r>
          <w:r w:rsidR="0035049F">
            <w:fldChar w:fldCharType="begin"/>
          </w:r>
          <w:r w:rsidR="0035049F">
            <w:instrText xml:space="preserve"> PAGEREF _3znysh7 \h </w:instrText>
          </w:r>
          <w:r w:rsidR="0035049F">
            <w:fldChar w:fldCharType="separate"/>
          </w:r>
          <w:r w:rsidR="0035049F">
            <w:rPr>
              <w:color w:val="000000"/>
            </w:rPr>
            <w:t>7</w:t>
          </w:r>
          <w:r w:rsidR="0035049F">
            <w:fldChar w:fldCharType="end"/>
          </w:r>
        </w:p>
        <w:p w:rsidR="00096E20" w:rsidRDefault="00184734">
          <w:pPr>
            <w:tabs>
              <w:tab w:val="right" w:pos="9360"/>
            </w:tabs>
            <w:spacing w:before="60" w:line="240" w:lineRule="auto"/>
            <w:ind w:left="360"/>
            <w:rPr>
              <w:color w:val="000000"/>
            </w:rPr>
          </w:pPr>
          <w:hyperlink w:anchor="_7cy61gfrd9bi">
            <w:r w:rsidR="0035049F">
              <w:rPr>
                <w:color w:val="000000"/>
              </w:rPr>
              <w:t>Sommaire des objets de la méthodologie</w:t>
            </w:r>
          </w:hyperlink>
          <w:r w:rsidR="0035049F">
            <w:rPr>
              <w:color w:val="000000"/>
            </w:rPr>
            <w:tab/>
          </w:r>
          <w:r w:rsidR="0035049F">
            <w:fldChar w:fldCharType="begin"/>
          </w:r>
          <w:r w:rsidR="0035049F">
            <w:instrText xml:space="preserve"> PAGEREF _7cy61gfrd9bi \h </w:instrText>
          </w:r>
          <w:r w:rsidR="0035049F">
            <w:fldChar w:fldCharType="separate"/>
          </w:r>
          <w:r w:rsidR="0035049F">
            <w:rPr>
              <w:color w:val="000000"/>
            </w:rPr>
            <w:t>8</w:t>
          </w:r>
          <w:r w:rsidR="0035049F">
            <w:fldChar w:fldCharType="end"/>
          </w:r>
        </w:p>
        <w:p w:rsidR="00096E20" w:rsidRDefault="00184734">
          <w:pPr>
            <w:tabs>
              <w:tab w:val="right" w:pos="9360"/>
            </w:tabs>
            <w:spacing w:before="60" w:line="240" w:lineRule="auto"/>
            <w:ind w:left="360"/>
            <w:rPr>
              <w:color w:val="000000"/>
            </w:rPr>
          </w:pPr>
          <w:hyperlink w:anchor="_5algyy9miok3">
            <w:r w:rsidR="0035049F">
              <w:rPr>
                <w:color w:val="000000"/>
              </w:rPr>
              <w:t>Méthodologie</w:t>
            </w:r>
          </w:hyperlink>
          <w:r w:rsidR="0035049F">
            <w:rPr>
              <w:color w:val="000000"/>
            </w:rPr>
            <w:tab/>
          </w:r>
          <w:r w:rsidR="0035049F">
            <w:fldChar w:fldCharType="begin"/>
          </w:r>
          <w:r w:rsidR="0035049F">
            <w:instrText xml:space="preserve"> PAGEREF _5algyy9miok3 \h </w:instrText>
          </w:r>
          <w:r w:rsidR="0035049F">
            <w:fldChar w:fldCharType="separate"/>
          </w:r>
          <w:r w:rsidR="0035049F">
            <w:rPr>
              <w:color w:val="000000"/>
            </w:rPr>
            <w:t>9</w:t>
          </w:r>
          <w:r w:rsidR="0035049F">
            <w:fldChar w:fldCharType="end"/>
          </w:r>
        </w:p>
        <w:p w:rsidR="00096E20" w:rsidRDefault="00184734">
          <w:pPr>
            <w:tabs>
              <w:tab w:val="right" w:pos="9360"/>
            </w:tabs>
            <w:spacing w:before="200" w:line="240" w:lineRule="auto"/>
            <w:rPr>
              <w:b/>
              <w:color w:val="000000"/>
            </w:rPr>
          </w:pPr>
          <w:hyperlink w:anchor="_q164vm3412xn">
            <w:r w:rsidR="0035049F">
              <w:rPr>
                <w:b/>
                <w:color w:val="000000"/>
              </w:rPr>
              <w:t>Résultats</w:t>
            </w:r>
          </w:hyperlink>
          <w:r w:rsidR="0035049F">
            <w:rPr>
              <w:b/>
              <w:color w:val="000000"/>
            </w:rPr>
            <w:tab/>
          </w:r>
          <w:r w:rsidR="0035049F">
            <w:fldChar w:fldCharType="begin"/>
          </w:r>
          <w:r w:rsidR="0035049F">
            <w:instrText xml:space="preserve"> PAGEREF _q164vm3412xn \h </w:instrText>
          </w:r>
          <w:r w:rsidR="0035049F">
            <w:fldChar w:fldCharType="separate"/>
          </w:r>
          <w:r w:rsidR="0035049F">
            <w:rPr>
              <w:b/>
              <w:color w:val="000000"/>
            </w:rPr>
            <w:t>14</w:t>
          </w:r>
          <w:r w:rsidR="0035049F">
            <w:fldChar w:fldCharType="end"/>
          </w:r>
        </w:p>
        <w:p w:rsidR="00096E20" w:rsidRDefault="00184734">
          <w:pPr>
            <w:tabs>
              <w:tab w:val="right" w:pos="9360"/>
            </w:tabs>
            <w:spacing w:before="60" w:line="240" w:lineRule="auto"/>
            <w:ind w:left="360"/>
            <w:rPr>
              <w:color w:val="000000"/>
            </w:rPr>
          </w:pPr>
          <w:hyperlink w:anchor="_wq8x00683aux">
            <w:r w:rsidR="0035049F">
              <w:rPr>
                <w:color w:val="000000"/>
              </w:rPr>
              <w:t>“sm” moyen</w:t>
            </w:r>
          </w:hyperlink>
          <w:r w:rsidR="0035049F">
            <w:rPr>
              <w:color w:val="000000"/>
            </w:rPr>
            <w:tab/>
          </w:r>
          <w:r w:rsidR="0035049F">
            <w:fldChar w:fldCharType="begin"/>
          </w:r>
          <w:r w:rsidR="0035049F">
            <w:instrText xml:space="preserve"> PAGEREF _wq8x00683aux \h </w:instrText>
          </w:r>
          <w:r w:rsidR="0035049F">
            <w:fldChar w:fldCharType="separate"/>
          </w:r>
          <w:r w:rsidR="0035049F">
            <w:rPr>
              <w:color w:val="000000"/>
            </w:rPr>
            <w:t>15</w:t>
          </w:r>
          <w:r w:rsidR="0035049F">
            <w:fldChar w:fldCharType="end"/>
          </w:r>
        </w:p>
        <w:p w:rsidR="00096E20" w:rsidRDefault="00184734">
          <w:pPr>
            <w:tabs>
              <w:tab w:val="right" w:pos="9360"/>
            </w:tabs>
            <w:spacing w:before="60" w:line="240" w:lineRule="auto"/>
            <w:ind w:left="360"/>
            <w:rPr>
              <w:color w:val="000000"/>
            </w:rPr>
          </w:pPr>
          <w:hyperlink w:anchor="_n5kltl3wwkr5">
            <w:r w:rsidR="0035049F">
              <w:rPr>
                <w:color w:val="000000"/>
              </w:rPr>
              <w:t>Raster</w:t>
            </w:r>
          </w:hyperlink>
          <w:r w:rsidR="0035049F">
            <w:rPr>
              <w:color w:val="000000"/>
            </w:rPr>
            <w:tab/>
          </w:r>
          <w:r w:rsidR="0035049F">
            <w:fldChar w:fldCharType="begin"/>
          </w:r>
          <w:r w:rsidR="0035049F">
            <w:instrText xml:space="preserve"> PAGEREF _n5kltl3wwkr5 \h </w:instrText>
          </w:r>
          <w:r w:rsidR="0035049F">
            <w:fldChar w:fldCharType="separate"/>
          </w:r>
          <w:r w:rsidR="0035049F">
            <w:rPr>
              <w:color w:val="000000"/>
            </w:rPr>
            <w:t>16</w:t>
          </w:r>
          <w:r w:rsidR="0035049F">
            <w:fldChar w:fldCharType="end"/>
          </w:r>
        </w:p>
        <w:p w:rsidR="00096E20" w:rsidRDefault="00184734">
          <w:pPr>
            <w:tabs>
              <w:tab w:val="right" w:pos="9360"/>
            </w:tabs>
            <w:spacing w:before="60" w:line="240" w:lineRule="auto"/>
            <w:ind w:left="360"/>
            <w:rPr>
              <w:color w:val="000000"/>
            </w:rPr>
          </w:pPr>
          <w:hyperlink w:anchor="_1qbip5lwpkdv">
            <w:r w:rsidR="0035049F">
              <w:rPr>
                <w:color w:val="000000"/>
              </w:rPr>
              <w:t>Nombre de pixel</w:t>
            </w:r>
          </w:hyperlink>
          <w:r w:rsidR="0035049F">
            <w:rPr>
              <w:color w:val="000000"/>
            </w:rPr>
            <w:tab/>
          </w:r>
          <w:r w:rsidR="0035049F">
            <w:fldChar w:fldCharType="begin"/>
          </w:r>
          <w:r w:rsidR="0035049F">
            <w:instrText xml:space="preserve"> PAGEREF _1qbip5lwpkdv \h </w:instrText>
          </w:r>
          <w:r w:rsidR="0035049F">
            <w:fldChar w:fldCharType="separate"/>
          </w:r>
          <w:r w:rsidR="0035049F">
            <w:rPr>
              <w:color w:val="000000"/>
            </w:rPr>
            <w:t>18</w:t>
          </w:r>
          <w:r w:rsidR="0035049F">
            <w:fldChar w:fldCharType="end"/>
          </w:r>
        </w:p>
        <w:p w:rsidR="00096E20" w:rsidRDefault="00184734">
          <w:pPr>
            <w:tabs>
              <w:tab w:val="right" w:pos="9360"/>
            </w:tabs>
            <w:spacing w:before="60" w:line="240" w:lineRule="auto"/>
            <w:ind w:left="360"/>
            <w:rPr>
              <w:color w:val="000000"/>
            </w:rPr>
          </w:pPr>
          <w:hyperlink w:anchor="_gjlmqpp6a6yu">
            <w:r w:rsidR="0035049F">
              <w:rPr>
                <w:color w:val="000000"/>
              </w:rPr>
              <w:t>Histogrammes</w:t>
            </w:r>
          </w:hyperlink>
          <w:r w:rsidR="0035049F">
            <w:rPr>
              <w:color w:val="000000"/>
            </w:rPr>
            <w:tab/>
          </w:r>
          <w:r w:rsidR="0035049F">
            <w:fldChar w:fldCharType="begin"/>
          </w:r>
          <w:r w:rsidR="0035049F">
            <w:instrText xml:space="preserve"> PAGEREF _gjlmqpp6a6yu \h </w:instrText>
          </w:r>
          <w:r w:rsidR="0035049F">
            <w:fldChar w:fldCharType="separate"/>
          </w:r>
          <w:r w:rsidR="0035049F">
            <w:rPr>
              <w:color w:val="000000"/>
            </w:rPr>
            <w:t>19</w:t>
          </w:r>
          <w:r w:rsidR="0035049F">
            <w:fldChar w:fldCharType="end"/>
          </w:r>
        </w:p>
        <w:p w:rsidR="00096E20" w:rsidRDefault="00184734">
          <w:pPr>
            <w:tabs>
              <w:tab w:val="right" w:pos="9360"/>
            </w:tabs>
            <w:spacing w:before="60" w:line="240" w:lineRule="auto"/>
            <w:ind w:left="360"/>
            <w:rPr>
              <w:color w:val="000000"/>
            </w:rPr>
          </w:pPr>
          <w:hyperlink w:anchor="_dv8n23wwvdc6">
            <w:r w:rsidR="0035049F">
              <w:rPr>
                <w:color w:val="000000"/>
              </w:rPr>
              <w:t>Statistiques</w:t>
            </w:r>
          </w:hyperlink>
          <w:r w:rsidR="0035049F">
            <w:rPr>
              <w:color w:val="000000"/>
            </w:rPr>
            <w:tab/>
          </w:r>
          <w:r w:rsidR="0035049F">
            <w:fldChar w:fldCharType="begin"/>
          </w:r>
          <w:r w:rsidR="0035049F">
            <w:instrText xml:space="preserve"> PAGEREF _dv8n23wwvdc6 \h </w:instrText>
          </w:r>
          <w:r w:rsidR="0035049F">
            <w:fldChar w:fldCharType="separate"/>
          </w:r>
          <w:r w:rsidR="0035049F">
            <w:rPr>
              <w:color w:val="000000"/>
            </w:rPr>
            <w:t>21</w:t>
          </w:r>
          <w:r w:rsidR="0035049F">
            <w:fldChar w:fldCharType="end"/>
          </w:r>
        </w:p>
        <w:p w:rsidR="00096E20" w:rsidRDefault="00184734">
          <w:pPr>
            <w:tabs>
              <w:tab w:val="right" w:pos="9360"/>
            </w:tabs>
            <w:spacing w:before="60" w:line="240" w:lineRule="auto"/>
            <w:ind w:left="360"/>
            <w:rPr>
              <w:color w:val="000000"/>
            </w:rPr>
          </w:pPr>
          <w:hyperlink w:anchor="_8w12vpemivj1">
            <w:r w:rsidR="0035049F">
              <w:rPr>
                <w:color w:val="000000"/>
              </w:rPr>
              <w:t>Évaluation de la modélisation</w:t>
            </w:r>
          </w:hyperlink>
          <w:r w:rsidR="0035049F">
            <w:rPr>
              <w:color w:val="000000"/>
            </w:rPr>
            <w:tab/>
          </w:r>
          <w:r w:rsidR="0035049F">
            <w:fldChar w:fldCharType="begin"/>
          </w:r>
          <w:r w:rsidR="0035049F">
            <w:instrText xml:space="preserve"> PAGEREF _8w12vpemivj1 \h </w:instrText>
          </w:r>
          <w:r w:rsidR="0035049F">
            <w:fldChar w:fldCharType="separate"/>
          </w:r>
          <w:r w:rsidR="0035049F">
            <w:rPr>
              <w:color w:val="000000"/>
            </w:rPr>
            <w:t>22</w:t>
          </w:r>
          <w:r w:rsidR="0035049F">
            <w:fldChar w:fldCharType="end"/>
          </w:r>
        </w:p>
        <w:p w:rsidR="00096E20" w:rsidRDefault="00184734">
          <w:pPr>
            <w:tabs>
              <w:tab w:val="right" w:pos="9360"/>
            </w:tabs>
            <w:spacing w:before="200" w:line="240" w:lineRule="auto"/>
            <w:rPr>
              <w:b/>
              <w:color w:val="000000"/>
            </w:rPr>
          </w:pPr>
          <w:hyperlink w:anchor="_xztwwy6861p">
            <w:r w:rsidR="0035049F">
              <w:rPr>
                <w:b/>
                <w:color w:val="000000"/>
              </w:rPr>
              <w:t>Discussion</w:t>
            </w:r>
          </w:hyperlink>
          <w:r w:rsidR="0035049F">
            <w:rPr>
              <w:b/>
              <w:color w:val="000000"/>
            </w:rPr>
            <w:tab/>
          </w:r>
          <w:r w:rsidR="0035049F">
            <w:fldChar w:fldCharType="begin"/>
          </w:r>
          <w:r w:rsidR="0035049F">
            <w:instrText xml:space="preserve"> PAGEREF _xztwwy6861p \h </w:instrText>
          </w:r>
          <w:r w:rsidR="0035049F">
            <w:fldChar w:fldCharType="separate"/>
          </w:r>
          <w:r w:rsidR="0035049F">
            <w:rPr>
              <w:b/>
              <w:color w:val="000000"/>
            </w:rPr>
            <w:t>23</w:t>
          </w:r>
          <w:r w:rsidR="0035049F">
            <w:fldChar w:fldCharType="end"/>
          </w:r>
        </w:p>
        <w:p w:rsidR="00096E20" w:rsidRDefault="00184734">
          <w:pPr>
            <w:tabs>
              <w:tab w:val="right" w:pos="9360"/>
            </w:tabs>
            <w:spacing w:before="60" w:line="240" w:lineRule="auto"/>
            <w:ind w:left="360"/>
            <w:rPr>
              <w:color w:val="000000"/>
            </w:rPr>
          </w:pPr>
          <w:hyperlink w:anchor="_bv3snums7ra2">
            <w:r w:rsidR="0035049F">
              <w:rPr>
                <w:color w:val="000000"/>
              </w:rPr>
              <w:t>Les années les moins humides</w:t>
            </w:r>
          </w:hyperlink>
          <w:r w:rsidR="0035049F">
            <w:rPr>
              <w:color w:val="000000"/>
            </w:rPr>
            <w:tab/>
          </w:r>
          <w:r w:rsidR="0035049F">
            <w:fldChar w:fldCharType="begin"/>
          </w:r>
          <w:r w:rsidR="0035049F">
            <w:instrText xml:space="preserve"> PAGEREF _bv3snums7ra2 \h </w:instrText>
          </w:r>
          <w:r w:rsidR="0035049F">
            <w:fldChar w:fldCharType="separate"/>
          </w:r>
          <w:r w:rsidR="0035049F">
            <w:rPr>
              <w:color w:val="000000"/>
            </w:rPr>
            <w:t>25</w:t>
          </w:r>
          <w:r w:rsidR="0035049F">
            <w:fldChar w:fldCharType="end"/>
          </w:r>
        </w:p>
        <w:p w:rsidR="00096E20" w:rsidRDefault="00184734">
          <w:pPr>
            <w:tabs>
              <w:tab w:val="right" w:pos="9360"/>
            </w:tabs>
            <w:spacing w:before="60" w:line="240" w:lineRule="auto"/>
            <w:ind w:left="720"/>
            <w:rPr>
              <w:color w:val="000000"/>
            </w:rPr>
          </w:pPr>
          <w:hyperlink w:anchor="_qbph72qprcr3">
            <w:r w:rsidR="0035049F">
              <w:rPr>
                <w:color w:val="000000"/>
              </w:rPr>
              <w:t>National</w:t>
            </w:r>
          </w:hyperlink>
          <w:r w:rsidR="0035049F">
            <w:rPr>
              <w:color w:val="000000"/>
            </w:rPr>
            <w:tab/>
          </w:r>
          <w:r w:rsidR="0035049F">
            <w:fldChar w:fldCharType="begin"/>
          </w:r>
          <w:r w:rsidR="0035049F">
            <w:instrText xml:space="preserve"> PAGEREF _qbph72qprcr3 \h </w:instrText>
          </w:r>
          <w:r w:rsidR="0035049F">
            <w:fldChar w:fldCharType="separate"/>
          </w:r>
          <w:r w:rsidR="0035049F">
            <w:rPr>
              <w:color w:val="000000"/>
            </w:rPr>
            <w:t>25</w:t>
          </w:r>
          <w:r w:rsidR="0035049F">
            <w:fldChar w:fldCharType="end"/>
          </w:r>
        </w:p>
        <w:p w:rsidR="00096E20" w:rsidRDefault="00184734">
          <w:pPr>
            <w:tabs>
              <w:tab w:val="right" w:pos="9360"/>
            </w:tabs>
            <w:spacing w:before="60" w:line="240" w:lineRule="auto"/>
            <w:ind w:left="1080"/>
            <w:rPr>
              <w:color w:val="000000"/>
            </w:rPr>
          </w:pPr>
          <w:hyperlink w:anchor="_8cikj8odo8lx">
            <w:r w:rsidR="0035049F">
              <w:rPr>
                <w:color w:val="000000"/>
              </w:rPr>
              <w:t>1988</w:t>
            </w:r>
          </w:hyperlink>
          <w:r w:rsidR="0035049F">
            <w:rPr>
              <w:color w:val="000000"/>
            </w:rPr>
            <w:tab/>
          </w:r>
          <w:r w:rsidR="0035049F">
            <w:fldChar w:fldCharType="begin"/>
          </w:r>
          <w:r w:rsidR="0035049F">
            <w:instrText xml:space="preserve"> PAGEREF _8cikj8odo8lx \h </w:instrText>
          </w:r>
          <w:r w:rsidR="0035049F">
            <w:fldChar w:fldCharType="separate"/>
          </w:r>
          <w:r w:rsidR="0035049F">
            <w:rPr>
              <w:color w:val="000000"/>
            </w:rPr>
            <w:t>25</w:t>
          </w:r>
          <w:r w:rsidR="0035049F">
            <w:fldChar w:fldCharType="end"/>
          </w:r>
        </w:p>
        <w:p w:rsidR="00096E20" w:rsidRDefault="00184734">
          <w:pPr>
            <w:tabs>
              <w:tab w:val="right" w:pos="9360"/>
            </w:tabs>
            <w:spacing w:before="60" w:line="240" w:lineRule="auto"/>
            <w:ind w:left="720"/>
            <w:rPr>
              <w:color w:val="000000"/>
            </w:rPr>
          </w:pPr>
          <w:hyperlink w:anchor="_7jgsz5cgyeo4">
            <w:r w:rsidR="0035049F">
              <w:rPr>
                <w:color w:val="000000"/>
              </w:rPr>
              <w:t>Les Prairies</w:t>
            </w:r>
          </w:hyperlink>
          <w:r w:rsidR="0035049F">
            <w:rPr>
              <w:color w:val="000000"/>
            </w:rPr>
            <w:tab/>
          </w:r>
          <w:r w:rsidR="0035049F">
            <w:fldChar w:fldCharType="begin"/>
          </w:r>
          <w:r w:rsidR="0035049F">
            <w:instrText xml:space="preserve"> PAGEREF _7jgsz5cgyeo4 \h </w:instrText>
          </w:r>
          <w:r w:rsidR="0035049F">
            <w:fldChar w:fldCharType="separate"/>
          </w:r>
          <w:r w:rsidR="0035049F">
            <w:rPr>
              <w:color w:val="000000"/>
            </w:rPr>
            <w:t>26</w:t>
          </w:r>
          <w:r w:rsidR="0035049F">
            <w:fldChar w:fldCharType="end"/>
          </w:r>
        </w:p>
        <w:p w:rsidR="00096E20" w:rsidRDefault="00184734">
          <w:pPr>
            <w:tabs>
              <w:tab w:val="right" w:pos="9360"/>
            </w:tabs>
            <w:spacing w:before="60" w:line="240" w:lineRule="auto"/>
            <w:ind w:left="1080"/>
            <w:rPr>
              <w:color w:val="000000"/>
            </w:rPr>
          </w:pPr>
          <w:hyperlink w:anchor="_kouzifh67ig7">
            <w:r w:rsidR="0035049F">
              <w:rPr>
                <w:color w:val="000000"/>
              </w:rPr>
              <w:t>Les années autour de 1988</w:t>
            </w:r>
          </w:hyperlink>
          <w:r w:rsidR="0035049F">
            <w:rPr>
              <w:color w:val="000000"/>
            </w:rPr>
            <w:tab/>
          </w:r>
          <w:r w:rsidR="0035049F">
            <w:fldChar w:fldCharType="begin"/>
          </w:r>
          <w:r w:rsidR="0035049F">
            <w:instrText xml:space="preserve"> PAGEREF _kouzifh67ig7 \h </w:instrText>
          </w:r>
          <w:r w:rsidR="0035049F">
            <w:fldChar w:fldCharType="separate"/>
          </w:r>
          <w:r w:rsidR="0035049F">
            <w:rPr>
              <w:color w:val="000000"/>
            </w:rPr>
            <w:t>26</w:t>
          </w:r>
          <w:r w:rsidR="0035049F">
            <w:fldChar w:fldCharType="end"/>
          </w:r>
        </w:p>
        <w:p w:rsidR="00096E20" w:rsidRDefault="00184734">
          <w:pPr>
            <w:tabs>
              <w:tab w:val="right" w:pos="9360"/>
            </w:tabs>
            <w:spacing w:before="60" w:line="240" w:lineRule="auto"/>
            <w:ind w:left="1080"/>
            <w:rPr>
              <w:color w:val="000000"/>
            </w:rPr>
          </w:pPr>
          <w:hyperlink w:anchor="_h9kt18e043wg">
            <w:r w:rsidR="0035049F">
              <w:rPr>
                <w:color w:val="000000"/>
              </w:rPr>
              <w:t>2000-2005, 2009, 2015.2018</w:t>
            </w:r>
          </w:hyperlink>
          <w:r w:rsidR="0035049F">
            <w:rPr>
              <w:color w:val="000000"/>
            </w:rPr>
            <w:tab/>
          </w:r>
          <w:r w:rsidR="0035049F">
            <w:fldChar w:fldCharType="begin"/>
          </w:r>
          <w:r w:rsidR="0035049F">
            <w:instrText xml:space="preserve"> PAGEREF _h9kt18e043wg \h </w:instrText>
          </w:r>
          <w:r w:rsidR="0035049F">
            <w:fldChar w:fldCharType="separate"/>
          </w:r>
          <w:r w:rsidR="0035049F">
            <w:rPr>
              <w:color w:val="000000"/>
            </w:rPr>
            <w:t>27</w:t>
          </w:r>
          <w:r w:rsidR="0035049F">
            <w:fldChar w:fldCharType="end"/>
          </w:r>
        </w:p>
        <w:p w:rsidR="00096E20" w:rsidRDefault="00184734">
          <w:pPr>
            <w:tabs>
              <w:tab w:val="right" w:pos="9360"/>
            </w:tabs>
            <w:spacing w:before="60" w:line="240" w:lineRule="auto"/>
            <w:ind w:left="720"/>
            <w:rPr>
              <w:color w:val="000000"/>
            </w:rPr>
          </w:pPr>
          <w:hyperlink w:anchor="_4twfq18xvhj2">
            <w:r w:rsidR="0035049F">
              <w:rPr>
                <w:color w:val="000000"/>
              </w:rPr>
              <w:t>Le Saint-Laurent</w:t>
            </w:r>
          </w:hyperlink>
          <w:r w:rsidR="0035049F">
            <w:rPr>
              <w:color w:val="000000"/>
            </w:rPr>
            <w:tab/>
          </w:r>
          <w:r w:rsidR="0035049F">
            <w:fldChar w:fldCharType="begin"/>
          </w:r>
          <w:r w:rsidR="0035049F">
            <w:instrText xml:space="preserve"> PAGEREF _4twfq18xvhj2 \h </w:instrText>
          </w:r>
          <w:r w:rsidR="0035049F">
            <w:fldChar w:fldCharType="separate"/>
          </w:r>
          <w:r w:rsidR="0035049F">
            <w:rPr>
              <w:color w:val="000000"/>
            </w:rPr>
            <w:t>27</w:t>
          </w:r>
          <w:r w:rsidR="0035049F">
            <w:fldChar w:fldCharType="end"/>
          </w:r>
        </w:p>
        <w:p w:rsidR="00096E20" w:rsidRDefault="00184734">
          <w:pPr>
            <w:tabs>
              <w:tab w:val="right" w:pos="9360"/>
            </w:tabs>
            <w:spacing w:before="60" w:line="240" w:lineRule="auto"/>
            <w:ind w:left="360"/>
            <w:rPr>
              <w:color w:val="000000"/>
            </w:rPr>
          </w:pPr>
          <w:hyperlink w:anchor="_4avfv1zat1nf">
            <w:r w:rsidR="0035049F">
              <w:rPr>
                <w:color w:val="000000"/>
              </w:rPr>
              <w:t>Les années les plus humides</w:t>
            </w:r>
          </w:hyperlink>
          <w:r w:rsidR="0035049F">
            <w:rPr>
              <w:color w:val="000000"/>
            </w:rPr>
            <w:tab/>
          </w:r>
          <w:r w:rsidR="0035049F">
            <w:fldChar w:fldCharType="begin"/>
          </w:r>
          <w:r w:rsidR="0035049F">
            <w:instrText xml:space="preserve"> PAGEREF _4avfv1zat1nf \h </w:instrText>
          </w:r>
          <w:r w:rsidR="0035049F">
            <w:fldChar w:fldCharType="separate"/>
          </w:r>
          <w:r w:rsidR="0035049F">
            <w:rPr>
              <w:color w:val="000000"/>
            </w:rPr>
            <w:t>29</w:t>
          </w:r>
          <w:r w:rsidR="0035049F">
            <w:fldChar w:fldCharType="end"/>
          </w:r>
        </w:p>
        <w:p w:rsidR="00096E20" w:rsidRDefault="00184734">
          <w:pPr>
            <w:tabs>
              <w:tab w:val="right" w:pos="9360"/>
            </w:tabs>
            <w:spacing w:before="60" w:line="240" w:lineRule="auto"/>
            <w:ind w:left="720"/>
            <w:rPr>
              <w:color w:val="000000"/>
            </w:rPr>
          </w:pPr>
          <w:hyperlink w:anchor="_8y59hgcqh1nd">
            <w:r w:rsidR="0035049F">
              <w:rPr>
                <w:color w:val="000000"/>
              </w:rPr>
              <w:t>National</w:t>
            </w:r>
          </w:hyperlink>
          <w:r w:rsidR="0035049F">
            <w:rPr>
              <w:color w:val="000000"/>
            </w:rPr>
            <w:tab/>
          </w:r>
          <w:r w:rsidR="0035049F">
            <w:fldChar w:fldCharType="begin"/>
          </w:r>
          <w:r w:rsidR="0035049F">
            <w:instrText xml:space="preserve"> PAGEREF _8y59hgcqh1nd \h </w:instrText>
          </w:r>
          <w:r w:rsidR="0035049F">
            <w:fldChar w:fldCharType="separate"/>
          </w:r>
          <w:r w:rsidR="0035049F">
            <w:rPr>
              <w:color w:val="000000"/>
            </w:rPr>
            <w:t>29</w:t>
          </w:r>
          <w:r w:rsidR="0035049F">
            <w:fldChar w:fldCharType="end"/>
          </w:r>
        </w:p>
        <w:p w:rsidR="00096E20" w:rsidRDefault="00184734">
          <w:pPr>
            <w:tabs>
              <w:tab w:val="right" w:pos="9360"/>
            </w:tabs>
            <w:spacing w:before="60" w:line="240" w:lineRule="auto"/>
            <w:ind w:left="1080"/>
            <w:rPr>
              <w:color w:val="000000"/>
            </w:rPr>
          </w:pPr>
          <w:hyperlink w:anchor="_pa988d4acry">
            <w:r w:rsidR="0035049F">
              <w:rPr>
                <w:color w:val="000000"/>
              </w:rPr>
              <w:t>1993-2000, 2005, 2010, 2015</w:t>
            </w:r>
          </w:hyperlink>
          <w:r w:rsidR="0035049F">
            <w:rPr>
              <w:color w:val="000000"/>
            </w:rPr>
            <w:tab/>
          </w:r>
          <w:r w:rsidR="0035049F">
            <w:fldChar w:fldCharType="begin"/>
          </w:r>
          <w:r w:rsidR="0035049F">
            <w:instrText xml:space="preserve"> PAGEREF _pa988d4acry \h </w:instrText>
          </w:r>
          <w:r w:rsidR="0035049F">
            <w:fldChar w:fldCharType="separate"/>
          </w:r>
          <w:r w:rsidR="0035049F">
            <w:rPr>
              <w:color w:val="000000"/>
            </w:rPr>
            <w:t>29</w:t>
          </w:r>
          <w:r w:rsidR="0035049F">
            <w:fldChar w:fldCharType="end"/>
          </w:r>
        </w:p>
        <w:p w:rsidR="00096E20" w:rsidRDefault="00184734">
          <w:pPr>
            <w:tabs>
              <w:tab w:val="right" w:pos="9360"/>
            </w:tabs>
            <w:spacing w:before="60" w:line="240" w:lineRule="auto"/>
            <w:ind w:left="720"/>
            <w:rPr>
              <w:color w:val="000000"/>
            </w:rPr>
          </w:pPr>
          <w:hyperlink w:anchor="_dirc5iinwkup">
            <w:r w:rsidR="0035049F">
              <w:rPr>
                <w:color w:val="000000"/>
              </w:rPr>
              <w:t>Les Prairies</w:t>
            </w:r>
          </w:hyperlink>
          <w:r w:rsidR="0035049F">
            <w:rPr>
              <w:color w:val="000000"/>
            </w:rPr>
            <w:tab/>
          </w:r>
          <w:r w:rsidR="0035049F">
            <w:fldChar w:fldCharType="begin"/>
          </w:r>
          <w:r w:rsidR="0035049F">
            <w:instrText xml:space="preserve"> PAGEREF _dirc5iinwkup \h </w:instrText>
          </w:r>
          <w:r w:rsidR="0035049F">
            <w:fldChar w:fldCharType="separate"/>
          </w:r>
          <w:r w:rsidR="0035049F">
            <w:rPr>
              <w:color w:val="000000"/>
            </w:rPr>
            <w:t>30</w:t>
          </w:r>
          <w:r w:rsidR="0035049F">
            <w:fldChar w:fldCharType="end"/>
          </w:r>
        </w:p>
        <w:p w:rsidR="00096E20" w:rsidRDefault="00184734">
          <w:pPr>
            <w:tabs>
              <w:tab w:val="right" w:pos="9360"/>
            </w:tabs>
            <w:spacing w:before="60" w:line="240" w:lineRule="auto"/>
            <w:ind w:left="720"/>
            <w:rPr>
              <w:color w:val="000000"/>
            </w:rPr>
          </w:pPr>
          <w:hyperlink w:anchor="_nydd29wvy8ry">
            <w:r w:rsidR="0035049F">
              <w:rPr>
                <w:color w:val="000000"/>
              </w:rPr>
              <w:t>Le Saint-Laurent</w:t>
            </w:r>
          </w:hyperlink>
          <w:r w:rsidR="0035049F">
            <w:rPr>
              <w:color w:val="000000"/>
            </w:rPr>
            <w:tab/>
          </w:r>
          <w:r w:rsidR="0035049F">
            <w:fldChar w:fldCharType="begin"/>
          </w:r>
          <w:r w:rsidR="0035049F">
            <w:instrText xml:space="preserve"> PAGEREF _nydd29wvy8ry \h </w:instrText>
          </w:r>
          <w:r w:rsidR="0035049F">
            <w:fldChar w:fldCharType="separate"/>
          </w:r>
          <w:r w:rsidR="0035049F">
            <w:rPr>
              <w:color w:val="000000"/>
            </w:rPr>
            <w:t>30</w:t>
          </w:r>
          <w:r w:rsidR="0035049F">
            <w:fldChar w:fldCharType="end"/>
          </w:r>
        </w:p>
        <w:p w:rsidR="00096E20" w:rsidRDefault="00184734">
          <w:pPr>
            <w:tabs>
              <w:tab w:val="right" w:pos="9360"/>
            </w:tabs>
            <w:spacing w:before="60" w:line="240" w:lineRule="auto"/>
            <w:ind w:left="360"/>
            <w:rPr>
              <w:color w:val="000000"/>
            </w:rPr>
          </w:pPr>
          <w:hyperlink w:anchor="_bxg3ow92yorv">
            <w:r w:rsidR="0035049F">
              <w:rPr>
                <w:color w:val="000000"/>
              </w:rPr>
              <w:t>La tendance</w:t>
            </w:r>
          </w:hyperlink>
          <w:r w:rsidR="0035049F">
            <w:rPr>
              <w:color w:val="000000"/>
            </w:rPr>
            <w:tab/>
          </w:r>
          <w:r w:rsidR="0035049F">
            <w:fldChar w:fldCharType="begin"/>
          </w:r>
          <w:r w:rsidR="0035049F">
            <w:instrText xml:space="preserve"> PAGEREF _bxg3ow92yorv \h </w:instrText>
          </w:r>
          <w:r w:rsidR="0035049F">
            <w:fldChar w:fldCharType="separate"/>
          </w:r>
          <w:r w:rsidR="0035049F">
            <w:rPr>
              <w:color w:val="000000"/>
            </w:rPr>
            <w:t>30</w:t>
          </w:r>
          <w:r w:rsidR="0035049F">
            <w:fldChar w:fldCharType="end"/>
          </w:r>
        </w:p>
        <w:p w:rsidR="00096E20" w:rsidRDefault="00184734">
          <w:pPr>
            <w:tabs>
              <w:tab w:val="right" w:pos="9360"/>
            </w:tabs>
            <w:spacing w:before="60" w:line="240" w:lineRule="auto"/>
            <w:ind w:left="720"/>
            <w:rPr>
              <w:color w:val="000000"/>
            </w:rPr>
          </w:pPr>
          <w:hyperlink w:anchor="_5ou49uppg7j5">
            <w:r w:rsidR="0035049F">
              <w:rPr>
                <w:color w:val="000000"/>
              </w:rPr>
              <w:t>National</w:t>
            </w:r>
          </w:hyperlink>
          <w:r w:rsidR="0035049F">
            <w:rPr>
              <w:color w:val="000000"/>
            </w:rPr>
            <w:tab/>
          </w:r>
          <w:r w:rsidR="0035049F">
            <w:fldChar w:fldCharType="begin"/>
          </w:r>
          <w:r w:rsidR="0035049F">
            <w:instrText xml:space="preserve"> PAGEREF _5ou49uppg7j5 \h </w:instrText>
          </w:r>
          <w:r w:rsidR="0035049F">
            <w:fldChar w:fldCharType="separate"/>
          </w:r>
          <w:r w:rsidR="0035049F">
            <w:rPr>
              <w:color w:val="000000"/>
            </w:rPr>
            <w:t>30</w:t>
          </w:r>
          <w:r w:rsidR="0035049F">
            <w:fldChar w:fldCharType="end"/>
          </w:r>
        </w:p>
        <w:p w:rsidR="00096E20" w:rsidRDefault="00184734">
          <w:pPr>
            <w:tabs>
              <w:tab w:val="right" w:pos="9360"/>
            </w:tabs>
            <w:spacing w:before="60" w:line="240" w:lineRule="auto"/>
            <w:ind w:left="720"/>
            <w:rPr>
              <w:color w:val="000000"/>
            </w:rPr>
          </w:pPr>
          <w:hyperlink w:anchor="_osn38vcoyg6k">
            <w:r w:rsidR="0035049F">
              <w:rPr>
                <w:color w:val="000000"/>
              </w:rPr>
              <w:t>Les Prairies</w:t>
            </w:r>
          </w:hyperlink>
          <w:r w:rsidR="0035049F">
            <w:rPr>
              <w:color w:val="000000"/>
            </w:rPr>
            <w:tab/>
          </w:r>
          <w:r w:rsidR="0035049F">
            <w:fldChar w:fldCharType="begin"/>
          </w:r>
          <w:r w:rsidR="0035049F">
            <w:instrText xml:space="preserve"> PAGEREF _osn38vcoyg6k \h </w:instrText>
          </w:r>
          <w:r w:rsidR="0035049F">
            <w:fldChar w:fldCharType="separate"/>
          </w:r>
          <w:r w:rsidR="0035049F">
            <w:rPr>
              <w:color w:val="000000"/>
            </w:rPr>
            <w:t>31</w:t>
          </w:r>
          <w:r w:rsidR="0035049F">
            <w:fldChar w:fldCharType="end"/>
          </w:r>
        </w:p>
        <w:p w:rsidR="00096E20" w:rsidRDefault="00184734">
          <w:pPr>
            <w:tabs>
              <w:tab w:val="right" w:pos="9360"/>
            </w:tabs>
            <w:spacing w:before="60" w:line="240" w:lineRule="auto"/>
            <w:ind w:left="720"/>
            <w:rPr>
              <w:color w:val="000000"/>
            </w:rPr>
          </w:pPr>
          <w:hyperlink w:anchor="_cf6557xy5u9x">
            <w:r w:rsidR="0035049F">
              <w:rPr>
                <w:color w:val="000000"/>
              </w:rPr>
              <w:t>Le Saint-Laurent</w:t>
            </w:r>
          </w:hyperlink>
          <w:r w:rsidR="0035049F">
            <w:rPr>
              <w:color w:val="000000"/>
            </w:rPr>
            <w:tab/>
          </w:r>
          <w:r w:rsidR="0035049F">
            <w:fldChar w:fldCharType="begin"/>
          </w:r>
          <w:r w:rsidR="0035049F">
            <w:instrText xml:space="preserve"> PAGEREF _cf6557xy5u9x \h </w:instrText>
          </w:r>
          <w:r w:rsidR="0035049F">
            <w:fldChar w:fldCharType="separate"/>
          </w:r>
          <w:r w:rsidR="0035049F">
            <w:rPr>
              <w:color w:val="000000"/>
            </w:rPr>
            <w:t>32</w:t>
          </w:r>
          <w:r w:rsidR="0035049F">
            <w:fldChar w:fldCharType="end"/>
          </w:r>
        </w:p>
        <w:p w:rsidR="00096E20" w:rsidRDefault="00184734">
          <w:pPr>
            <w:tabs>
              <w:tab w:val="right" w:pos="9360"/>
            </w:tabs>
            <w:spacing w:before="200" w:line="240" w:lineRule="auto"/>
            <w:rPr>
              <w:b/>
              <w:color w:val="000000"/>
            </w:rPr>
          </w:pPr>
          <w:hyperlink w:anchor="_871vzqu5szir">
            <w:r w:rsidR="0035049F">
              <w:rPr>
                <w:b/>
                <w:color w:val="000000"/>
              </w:rPr>
              <w:t>Recommandations</w:t>
            </w:r>
          </w:hyperlink>
          <w:r w:rsidR="0035049F">
            <w:rPr>
              <w:b/>
              <w:color w:val="000000"/>
            </w:rPr>
            <w:tab/>
          </w:r>
          <w:r w:rsidR="0035049F">
            <w:fldChar w:fldCharType="begin"/>
          </w:r>
          <w:r w:rsidR="0035049F">
            <w:instrText xml:space="preserve"> PAGEREF _871vzqu5szir \h </w:instrText>
          </w:r>
          <w:r w:rsidR="0035049F">
            <w:fldChar w:fldCharType="separate"/>
          </w:r>
          <w:r w:rsidR="0035049F">
            <w:rPr>
              <w:b/>
              <w:color w:val="000000"/>
            </w:rPr>
            <w:t>33</w:t>
          </w:r>
          <w:r w:rsidR="0035049F">
            <w:fldChar w:fldCharType="end"/>
          </w:r>
        </w:p>
        <w:p w:rsidR="00096E20" w:rsidRDefault="00184734">
          <w:pPr>
            <w:tabs>
              <w:tab w:val="right" w:pos="9360"/>
            </w:tabs>
            <w:spacing w:before="200" w:line="240" w:lineRule="auto"/>
            <w:rPr>
              <w:b/>
              <w:color w:val="000000"/>
            </w:rPr>
          </w:pPr>
          <w:hyperlink w:anchor="_7uhtm11n5m0s">
            <w:r w:rsidR="0035049F">
              <w:rPr>
                <w:b/>
                <w:color w:val="000000"/>
              </w:rPr>
              <w:t>Conclusion (environ ½ à 1 page)</w:t>
            </w:r>
          </w:hyperlink>
          <w:r w:rsidR="0035049F">
            <w:rPr>
              <w:b/>
              <w:color w:val="000000"/>
            </w:rPr>
            <w:tab/>
          </w:r>
          <w:r w:rsidR="0035049F">
            <w:fldChar w:fldCharType="begin"/>
          </w:r>
          <w:r w:rsidR="0035049F">
            <w:instrText xml:space="preserve"> PAGEREF _7uhtm11n5m0s \h </w:instrText>
          </w:r>
          <w:r w:rsidR="0035049F">
            <w:fldChar w:fldCharType="separate"/>
          </w:r>
          <w:r w:rsidR="0035049F">
            <w:rPr>
              <w:b/>
              <w:color w:val="000000"/>
            </w:rPr>
            <w:t>33</w:t>
          </w:r>
          <w:r w:rsidR="0035049F">
            <w:fldChar w:fldCharType="end"/>
          </w:r>
        </w:p>
        <w:p w:rsidR="00096E20" w:rsidRDefault="00184734">
          <w:pPr>
            <w:tabs>
              <w:tab w:val="right" w:pos="9360"/>
            </w:tabs>
            <w:spacing w:before="200" w:after="80" w:line="240" w:lineRule="auto"/>
            <w:rPr>
              <w:b/>
              <w:color w:val="000000"/>
            </w:rPr>
          </w:pPr>
          <w:hyperlink w:anchor="_s48z8mjlxles">
            <w:r w:rsidR="0035049F">
              <w:rPr>
                <w:b/>
                <w:color w:val="000000"/>
              </w:rPr>
              <w:t>Références</w:t>
            </w:r>
          </w:hyperlink>
          <w:r w:rsidR="0035049F">
            <w:rPr>
              <w:b/>
              <w:color w:val="000000"/>
            </w:rPr>
            <w:tab/>
          </w:r>
          <w:r w:rsidR="0035049F">
            <w:fldChar w:fldCharType="begin"/>
          </w:r>
          <w:r w:rsidR="0035049F">
            <w:instrText xml:space="preserve"> PAGEREF _s48z8mjlxles \h </w:instrText>
          </w:r>
          <w:r w:rsidR="0035049F">
            <w:fldChar w:fldCharType="separate"/>
          </w:r>
          <w:r w:rsidR="0035049F">
            <w:rPr>
              <w:b/>
              <w:color w:val="000000"/>
            </w:rPr>
            <w:t>35</w:t>
          </w:r>
          <w:r w:rsidR="0035049F">
            <w:fldChar w:fldCharType="end"/>
          </w:r>
          <w:r w:rsidR="0035049F">
            <w:fldChar w:fldCharType="end"/>
          </w:r>
        </w:p>
      </w:sdtContent>
    </w:sdt>
    <w:p w:rsidR="00096E20" w:rsidRPr="0035049F" w:rsidRDefault="0035049F">
      <w:pPr>
        <w:pStyle w:val="Heading1"/>
        <w:rPr>
          <w:lang w:val="fr-FR"/>
        </w:rPr>
      </w:pPr>
      <w:bookmarkStart w:id="0" w:name="_xokyxc92vnfn" w:colFirst="0" w:colLast="0"/>
      <w:bookmarkEnd w:id="0"/>
      <w:r w:rsidRPr="0035049F">
        <w:rPr>
          <w:lang w:val="fr-FR"/>
        </w:rPr>
        <w:lastRenderedPageBreak/>
        <w:t>Résumé</w:t>
      </w:r>
    </w:p>
    <w:p w:rsidR="00096E20" w:rsidRPr="0035049F" w:rsidRDefault="0035049F">
      <w:pPr>
        <w:rPr>
          <w:lang w:val="fr-FR"/>
        </w:rPr>
      </w:pPr>
      <w:r w:rsidRPr="0035049F">
        <w:rPr>
          <w:lang w:val="fr-FR"/>
        </w:rPr>
        <w:t>Cette étude s’est attardée à analyser l’évolution de l'humidité du sol (“</w:t>
      </w:r>
      <w:proofErr w:type="spellStart"/>
      <w:r w:rsidRPr="0035049F">
        <w:rPr>
          <w:lang w:val="fr-FR"/>
        </w:rPr>
        <w:t>sm</w:t>
      </w:r>
      <w:proofErr w:type="spellEnd"/>
      <w:r w:rsidRPr="0035049F">
        <w:rPr>
          <w:lang w:val="fr-FR"/>
        </w:rPr>
        <w:t>”) de l’écoumène canadien entre 1980 et 2019 grâce au jeu de données ESA CCI SM v05.2. Une analyse visuelle a débuté avec la représentation cartographique de la zone d’étude incluant les lacs et les cours d’eau, et s’est poursuivie avec les diagrammes tirés des données du “</w:t>
      </w:r>
      <w:proofErr w:type="spellStart"/>
      <w:r w:rsidRPr="0035049F">
        <w:rPr>
          <w:lang w:val="fr-FR"/>
        </w:rPr>
        <w:t>sm</w:t>
      </w:r>
      <w:proofErr w:type="spellEnd"/>
      <w:r w:rsidRPr="0035049F">
        <w:rPr>
          <w:lang w:val="fr-FR"/>
        </w:rPr>
        <w:t>” moyen annuel. Aucun modèle n’a pu être développé</w:t>
      </w:r>
      <w:r>
        <w:rPr>
          <w:lang w:val="fr-FR"/>
        </w:rPr>
        <w:t>,</w:t>
      </w:r>
      <w:r w:rsidRPr="0035049F">
        <w:rPr>
          <w:lang w:val="fr-FR"/>
        </w:rPr>
        <w:t xml:space="preserve"> car l’hypothèse nulle n’a pas pu être rejetée, et le jeu de données assemblé dans cette étude ne suit pas une loi normale. L'humidité du sol de la région des Prairies varie entre 0.18 et 0.22 m</w:t>
      </w:r>
      <w:r w:rsidRPr="0035049F">
        <w:rPr>
          <w:vertAlign w:val="superscript"/>
          <w:lang w:val="fr-FR"/>
        </w:rPr>
        <w:t>3</w:t>
      </w:r>
      <w:r w:rsidRPr="0035049F">
        <w:rPr>
          <w:lang w:val="fr-FR"/>
        </w:rPr>
        <w:t>m</w:t>
      </w:r>
      <w:r w:rsidRPr="0035049F">
        <w:rPr>
          <w:vertAlign w:val="superscript"/>
          <w:lang w:val="fr-FR"/>
        </w:rPr>
        <w:t>-3</w:t>
      </w:r>
      <w:r w:rsidRPr="0035049F">
        <w:rPr>
          <w:lang w:val="fr-FR"/>
        </w:rPr>
        <w:t>, et celle pour la région du Saint-Laurent entre 0.25 et 0.28 m</w:t>
      </w:r>
      <w:r w:rsidRPr="0035049F">
        <w:rPr>
          <w:vertAlign w:val="superscript"/>
          <w:lang w:val="fr-FR"/>
        </w:rPr>
        <w:t>3</w:t>
      </w:r>
      <w:r w:rsidRPr="0035049F">
        <w:rPr>
          <w:lang w:val="fr-FR"/>
        </w:rPr>
        <w:t>m</w:t>
      </w:r>
      <w:r w:rsidRPr="0035049F">
        <w:rPr>
          <w:vertAlign w:val="superscript"/>
          <w:lang w:val="fr-FR"/>
        </w:rPr>
        <w:t>-3</w:t>
      </w:r>
      <w:r w:rsidRPr="0035049F">
        <w:rPr>
          <w:lang w:val="fr-FR"/>
        </w:rPr>
        <w:t>. La période d’étude de 40 ans semblait assez grande pour pouvoir détecter des cycles de s</w:t>
      </w:r>
      <w:r>
        <w:rPr>
          <w:lang w:val="fr-FR"/>
        </w:rPr>
        <w:t>è</w:t>
      </w:r>
      <w:r w:rsidRPr="0035049F">
        <w:rPr>
          <w:lang w:val="fr-FR"/>
        </w:rPr>
        <w:t>cheresse et de correction fréquents, mais il n’en a pas été si clairement le cas. La période entre 1988-1990 est celle</w:t>
      </w:r>
      <w:r>
        <w:rPr>
          <w:lang w:val="fr-FR"/>
        </w:rPr>
        <w:t>-là</w:t>
      </w:r>
      <w:r w:rsidRPr="0035049F">
        <w:rPr>
          <w:lang w:val="fr-FR"/>
        </w:rPr>
        <w:t xml:space="preserve"> plus sèche de ce jeu de données pour l’ensemble de l’écoumène agricole canadien. Il y a ensuite la période 2000-2005 qui a touché la région des Prairies plus sévèrement que celle du Saint-Laurent. Mis à part ces deux intervalles, il n’y a pas de tendance franche qui peut être conclue. La hausse des températures globales qui sont prédites n’</w:t>
      </w:r>
      <w:r>
        <w:rPr>
          <w:lang w:val="fr-FR"/>
        </w:rPr>
        <w:t>a</w:t>
      </w:r>
      <w:r w:rsidRPr="0035049F">
        <w:rPr>
          <w:lang w:val="fr-FR"/>
        </w:rPr>
        <w:t xml:space="preserve"> peut-être pas fourni encore de signatures claires. Poursuivre la surveillance de l’évolution de cette variable climatique essentielle devrait permettre de mieux comprendre les alternances en dent de scie des valeurs de l'humidité du sol de l’écoumène agricole canadien, et d’affiner spatialement les analyses. </w:t>
      </w:r>
    </w:p>
    <w:p w:rsidR="00096E20" w:rsidRPr="0035049F" w:rsidRDefault="0035049F">
      <w:pPr>
        <w:pStyle w:val="Heading1"/>
        <w:rPr>
          <w:i/>
          <w:lang w:val="fr-FR"/>
        </w:rPr>
      </w:pPr>
      <w:bookmarkStart w:id="1" w:name="_eyuzguqqykpp" w:colFirst="0" w:colLast="0"/>
      <w:bookmarkEnd w:id="1"/>
      <w:r w:rsidRPr="0035049F">
        <w:rPr>
          <w:lang w:val="fr-FR"/>
        </w:rPr>
        <w:t>Introduction</w:t>
      </w:r>
    </w:p>
    <w:p w:rsidR="00096E20" w:rsidRPr="0035049F" w:rsidRDefault="0035049F">
      <w:pPr>
        <w:rPr>
          <w:lang w:val="fr-FR"/>
        </w:rPr>
      </w:pPr>
      <w:r w:rsidRPr="0035049F">
        <w:rPr>
          <w:lang w:val="fr-FR"/>
        </w:rPr>
        <w:t xml:space="preserve">Représentation cartographique: Limites de l’écoumène agricole canadien, lacs et cours d’eau.  </w:t>
      </w:r>
    </w:p>
    <w:p w:rsidR="00096E20" w:rsidRDefault="0035049F">
      <w:pPr>
        <w:jc w:val="center"/>
      </w:pPr>
      <w:r>
        <w:rPr>
          <w:noProof/>
        </w:rPr>
        <w:lastRenderedPageBreak/>
        <w:drawing>
          <wp:inline distT="114300" distB="114300" distL="114300" distR="114300">
            <wp:extent cx="5943600" cy="45974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
                    <a:srcRect/>
                    <a:stretch>
                      <a:fillRect/>
                    </a:stretch>
                  </pic:blipFill>
                  <pic:spPr>
                    <a:xfrm>
                      <a:off x="0" y="0"/>
                      <a:ext cx="5943600" cy="4597400"/>
                    </a:xfrm>
                    <a:prstGeom prst="rect">
                      <a:avLst/>
                    </a:prstGeom>
                    <a:ln/>
                  </pic:spPr>
                </pic:pic>
              </a:graphicData>
            </a:graphic>
          </wp:inline>
        </w:drawing>
      </w:r>
    </w:p>
    <w:p w:rsidR="00096E20" w:rsidRPr="0035049F" w:rsidRDefault="0035049F">
      <w:pPr>
        <w:rPr>
          <w:lang w:val="fr-FR"/>
        </w:rPr>
      </w:pPr>
      <w:r w:rsidRPr="0035049F">
        <w:rPr>
          <w:lang w:val="fr-FR"/>
        </w:rPr>
        <w:t xml:space="preserve">Les changements climatiques se sont installés et sèment une grande confusion quant aux effets qu’ils pourraient engendrer (Cohen, </w:t>
      </w:r>
      <w:proofErr w:type="spellStart"/>
      <w:r w:rsidRPr="0035049F">
        <w:rPr>
          <w:lang w:val="fr-FR"/>
        </w:rPr>
        <w:t>Koshida</w:t>
      </w:r>
      <w:proofErr w:type="spellEnd"/>
      <w:r w:rsidRPr="0035049F">
        <w:rPr>
          <w:lang w:val="fr-FR"/>
        </w:rPr>
        <w:t xml:space="preserve">, et </w:t>
      </w:r>
      <w:proofErr w:type="spellStart"/>
      <w:r w:rsidRPr="0035049F">
        <w:rPr>
          <w:lang w:val="fr-FR"/>
        </w:rPr>
        <w:t>Mortsch</w:t>
      </w:r>
      <w:proofErr w:type="spellEnd"/>
      <w:r w:rsidRPr="0035049F">
        <w:rPr>
          <w:lang w:val="fr-FR"/>
        </w:rPr>
        <w:t xml:space="preserve"> 2015; « </w:t>
      </w:r>
      <w:proofErr w:type="spellStart"/>
      <w:r w:rsidRPr="0035049F">
        <w:rPr>
          <w:lang w:val="fr-FR"/>
        </w:rPr>
        <w:t>Climate</w:t>
      </w:r>
      <w:proofErr w:type="spellEnd"/>
      <w:r w:rsidRPr="0035049F">
        <w:rPr>
          <w:lang w:val="fr-FR"/>
        </w:rPr>
        <w:t xml:space="preserve"> scenarios for agriculture - Agriculture and Agri-Food Canada (AAFC) » s. d.; Yang et al. 2013). Cela est dû au fait que le système climatique est très complexe à comprendre et à ma</w:t>
      </w:r>
      <w:r>
        <w:rPr>
          <w:lang w:val="fr-FR"/>
        </w:rPr>
        <w:t>i</w:t>
      </w:r>
      <w:r w:rsidRPr="0035049F">
        <w:rPr>
          <w:lang w:val="fr-FR"/>
        </w:rPr>
        <w:t>triser, car très dynamique (Yang et al. 2013). Il est néanmoins assez entendu dans la communauté scientifique que la tendance est à l’élévation des températures durant les trente prochaines années (Collins et al., s. d.). Même si le système climatique est complexe, il semble assez intuitif d’assumer que des périodes de s</w:t>
      </w:r>
      <w:r>
        <w:rPr>
          <w:lang w:val="fr-FR"/>
        </w:rPr>
        <w:t>è</w:t>
      </w:r>
      <w:r w:rsidRPr="0035049F">
        <w:rPr>
          <w:lang w:val="fr-FR"/>
        </w:rPr>
        <w:t>cheresse plus fréquentes, plus longues et plus sévères se produiront durant cette nouvelle ère en raison de cette hausse de température. Il semble aussi prudent de présumer que ces périodes de s</w:t>
      </w:r>
      <w:r>
        <w:rPr>
          <w:lang w:val="fr-FR"/>
        </w:rPr>
        <w:t>è</w:t>
      </w:r>
      <w:r w:rsidRPr="0035049F">
        <w:rPr>
          <w:lang w:val="fr-FR"/>
        </w:rPr>
        <w:t>cheresse intense</w:t>
      </w:r>
      <w:r>
        <w:rPr>
          <w:lang w:val="fr-FR"/>
        </w:rPr>
        <w:t>s</w:t>
      </w:r>
      <w:r w:rsidRPr="0035049F">
        <w:rPr>
          <w:lang w:val="fr-FR"/>
        </w:rPr>
        <w:t xml:space="preserve"> auront plus de chance de se dérouler dans les régions climatiques déjà propices et historiquement touchées. Ces régions sont connues, et une partie du Canada fait partie de ces zones historiquement impactées par la s</w:t>
      </w:r>
      <w:r>
        <w:rPr>
          <w:lang w:val="fr-FR"/>
        </w:rPr>
        <w:t>è</w:t>
      </w:r>
      <w:r w:rsidRPr="0035049F">
        <w:rPr>
          <w:lang w:val="fr-FR"/>
        </w:rPr>
        <w:t>cheresse.</w:t>
      </w:r>
    </w:p>
    <w:p w:rsidR="00096E20" w:rsidRPr="0035049F" w:rsidRDefault="0035049F">
      <w:pPr>
        <w:rPr>
          <w:lang w:val="fr-FR"/>
        </w:rPr>
      </w:pPr>
      <w:r w:rsidRPr="0035049F">
        <w:rPr>
          <w:lang w:val="fr-FR"/>
        </w:rPr>
        <w:lastRenderedPageBreak/>
        <w:t>Les effets de la s</w:t>
      </w:r>
      <w:r>
        <w:rPr>
          <w:lang w:val="fr-FR"/>
        </w:rPr>
        <w:t>è</w:t>
      </w:r>
      <w:r w:rsidRPr="0035049F">
        <w:rPr>
          <w:lang w:val="fr-FR"/>
        </w:rPr>
        <w:t xml:space="preserve">cheresse sont connus et nombreux. Même si cette étude se concentre sur les sols agricoles au Canada, plusieurs autres secteurs sont impactés. Le premier concerné est le système climatique lui-même, principalement dû au cycle hydrologique. </w:t>
      </w:r>
      <w:proofErr w:type="spellStart"/>
      <w:r w:rsidRPr="0035049F">
        <w:rPr>
          <w:lang w:val="fr-FR"/>
        </w:rPr>
        <w:t>Yusa</w:t>
      </w:r>
      <w:proofErr w:type="spellEnd"/>
      <w:r w:rsidRPr="0035049F">
        <w:rPr>
          <w:lang w:val="fr-FR"/>
        </w:rPr>
        <w:t xml:space="preserve"> et al. (2015) relèvent des enjeux pour les domaines “de la santé, de la société, celui du municipal et du récréatif, de l’agriculture donc, incluant les cultures, mais aussi pour le bétail et le secteur forestier,”. Et par ricochet, les impacts se font sentir sur l’économie (</w:t>
      </w:r>
      <w:proofErr w:type="spellStart"/>
      <w:r w:rsidRPr="0035049F">
        <w:rPr>
          <w:lang w:val="fr-FR"/>
        </w:rPr>
        <w:t>Kulshreshtha</w:t>
      </w:r>
      <w:proofErr w:type="spellEnd"/>
      <w:r w:rsidRPr="0035049F">
        <w:rPr>
          <w:lang w:val="fr-FR"/>
        </w:rPr>
        <w:t xml:space="preserve"> 2011).</w:t>
      </w:r>
    </w:p>
    <w:p w:rsidR="00096E20" w:rsidRPr="0035049F" w:rsidRDefault="0035049F">
      <w:pPr>
        <w:rPr>
          <w:lang w:val="fr-FR"/>
        </w:rPr>
      </w:pPr>
      <w:r w:rsidRPr="0035049F">
        <w:rPr>
          <w:lang w:val="fr-FR"/>
        </w:rPr>
        <w:t>L’être humain semble être responsable de ces changements climatiques, conséquence de son évolution. Paradoxalement, cette évolution lui fournit des outils pour tenter de prendre le contrôle des variables climatiques, en les mesurant pour mieux les surveiller, avec comme objectif ultime de modéliser avec précision le système climatique entier et ainsi prédire les effets, planifier l’avenir, et pouvoir s’adapter. L’humidité du sol est une des cinquantaines variables climatiques essentielles</w:t>
      </w:r>
      <w:r>
        <w:rPr>
          <w:vertAlign w:val="superscript"/>
        </w:rPr>
        <w:footnoteReference w:id="1"/>
      </w:r>
      <w:r w:rsidRPr="0035049F">
        <w:rPr>
          <w:lang w:val="fr-FR"/>
        </w:rPr>
        <w:t xml:space="preserve"> répertorié à ce jour. Cette variable permet entre autres de déterminer l’occurrence des s</w:t>
      </w:r>
      <w:r>
        <w:rPr>
          <w:lang w:val="fr-FR"/>
        </w:rPr>
        <w:t>è</w:t>
      </w:r>
      <w:r w:rsidRPr="0035049F">
        <w:rPr>
          <w:lang w:val="fr-FR"/>
        </w:rPr>
        <w:t xml:space="preserve">cheresses. Différents indices d’humidité ont été développés depuis des décennies, dont les plus populaires sont le PDSI et le SPI, mais ceux-ci s’appliquent plus à l’étude de l’humidité météorologique ou atmosphérique que celle des sols. Le jeu de données ESA CCI SM v05.2 est un jeu à l’échelle globale qui offre une série temporelle de 1980 à 2019 (40 ans) de l’humidité du sol, dont la première version date de 2012, et possède en 2019 plus de 6000 utilisateurs enregistrés (Gruber et al. 2019). D’autres choix sont disponibles (« </w:t>
      </w:r>
      <w:proofErr w:type="spellStart"/>
      <w:r w:rsidRPr="0035049F">
        <w:rPr>
          <w:lang w:val="fr-FR"/>
        </w:rPr>
        <w:t>Soil</w:t>
      </w:r>
      <w:proofErr w:type="spellEnd"/>
      <w:r w:rsidRPr="0035049F">
        <w:rPr>
          <w:lang w:val="fr-FR"/>
        </w:rPr>
        <w:t xml:space="preserve"> </w:t>
      </w:r>
      <w:proofErr w:type="spellStart"/>
      <w:r w:rsidRPr="0035049F">
        <w:rPr>
          <w:lang w:val="fr-FR"/>
        </w:rPr>
        <w:t>Moisture</w:t>
      </w:r>
      <w:proofErr w:type="spellEnd"/>
      <w:r w:rsidRPr="0035049F">
        <w:rPr>
          <w:lang w:val="fr-FR"/>
        </w:rPr>
        <w:t xml:space="preserve"> Data Sets: </w:t>
      </w:r>
      <w:proofErr w:type="spellStart"/>
      <w:r w:rsidRPr="0035049F">
        <w:rPr>
          <w:lang w:val="fr-FR"/>
        </w:rPr>
        <w:t>Overview</w:t>
      </w:r>
      <w:proofErr w:type="spellEnd"/>
      <w:r w:rsidRPr="0035049F">
        <w:rPr>
          <w:lang w:val="fr-FR"/>
        </w:rPr>
        <w:t xml:space="preserve"> &amp; </w:t>
      </w:r>
      <w:proofErr w:type="spellStart"/>
      <w:r w:rsidRPr="0035049F">
        <w:rPr>
          <w:lang w:val="fr-FR"/>
        </w:rPr>
        <w:t>Comparison</w:t>
      </w:r>
      <w:proofErr w:type="spellEnd"/>
      <w:r w:rsidRPr="0035049F">
        <w:rPr>
          <w:lang w:val="fr-FR"/>
        </w:rPr>
        <w:t xml:space="preserve"> Tables | NCAR - </w:t>
      </w:r>
      <w:proofErr w:type="spellStart"/>
      <w:r w:rsidRPr="0035049F">
        <w:rPr>
          <w:lang w:val="fr-FR"/>
        </w:rPr>
        <w:t>Climate</w:t>
      </w:r>
      <w:proofErr w:type="spellEnd"/>
      <w:r w:rsidRPr="0035049F">
        <w:rPr>
          <w:lang w:val="fr-FR"/>
        </w:rPr>
        <w:t xml:space="preserve"> Data Guide » s. d.), mais c’est celui-ci qui a été retenu, car il semble le plus adapté à cette étude et le plus à jour. </w:t>
      </w:r>
    </w:p>
    <w:p w:rsidR="00096E20" w:rsidRPr="0035049F" w:rsidRDefault="00096E20">
      <w:pPr>
        <w:rPr>
          <w:i/>
          <w:lang w:val="fr-FR"/>
        </w:rPr>
      </w:pPr>
    </w:p>
    <w:p w:rsidR="00096E20" w:rsidRPr="0035049F" w:rsidRDefault="0035049F">
      <w:pPr>
        <w:rPr>
          <w:lang w:val="fr-FR"/>
        </w:rPr>
      </w:pPr>
      <w:r w:rsidRPr="0035049F">
        <w:rPr>
          <w:lang w:val="fr-FR"/>
        </w:rPr>
        <w:t>L’objectif principal est d’étudier les changements de la variable environnementale “humidité du sol”, à l’échelle des sols agricoles du Canada, pour évaluer les changements régionaux pendant la période d’étude 1980-2019 (40 ans).</w:t>
      </w:r>
    </w:p>
    <w:p w:rsidR="00096E20" w:rsidRPr="0035049F" w:rsidRDefault="0035049F">
      <w:pPr>
        <w:rPr>
          <w:lang w:val="fr-FR"/>
        </w:rPr>
      </w:pPr>
      <w:r w:rsidRPr="0035049F">
        <w:rPr>
          <w:lang w:val="fr-FR"/>
        </w:rPr>
        <w:t>Les sous-objectifs sont d’évaluer si des périodes de s</w:t>
      </w:r>
      <w:r>
        <w:rPr>
          <w:lang w:val="fr-FR"/>
        </w:rPr>
        <w:t>è</w:t>
      </w:r>
      <w:r w:rsidRPr="0035049F">
        <w:rPr>
          <w:lang w:val="fr-FR"/>
        </w:rPr>
        <w:t>cheresse (“</w:t>
      </w:r>
      <w:proofErr w:type="spellStart"/>
      <w:r w:rsidRPr="0035049F">
        <w:rPr>
          <w:lang w:val="fr-FR"/>
        </w:rPr>
        <w:t>sm</w:t>
      </w:r>
      <w:proofErr w:type="spellEnd"/>
      <w:r w:rsidRPr="0035049F">
        <w:rPr>
          <w:lang w:val="fr-FR"/>
        </w:rPr>
        <w:t xml:space="preserve">” faible ou </w:t>
      </w:r>
      <w:proofErr w:type="gramStart"/>
      <w:r w:rsidRPr="0035049F">
        <w:rPr>
          <w:lang w:val="fr-FR"/>
        </w:rPr>
        <w:t>nulle pendant</w:t>
      </w:r>
      <w:proofErr w:type="gramEnd"/>
      <w:r w:rsidRPr="0035049F">
        <w:rPr>
          <w:lang w:val="fr-FR"/>
        </w:rPr>
        <w:t xml:space="preserve"> une période prolongée) plus fréquentes, plus longues et plus sévères risquent de se produire en raison de la hausse des températures, selon la tendance observée. Il est aussi désiré d’évaluer si ces périodes de s</w:t>
      </w:r>
      <w:r>
        <w:rPr>
          <w:lang w:val="fr-FR"/>
        </w:rPr>
        <w:t>è</w:t>
      </w:r>
      <w:r w:rsidRPr="0035049F">
        <w:rPr>
          <w:lang w:val="fr-FR"/>
        </w:rPr>
        <w:t>cheresse intense</w:t>
      </w:r>
      <w:r>
        <w:rPr>
          <w:lang w:val="fr-FR"/>
        </w:rPr>
        <w:t>s</w:t>
      </w:r>
      <w:r w:rsidRPr="0035049F">
        <w:rPr>
          <w:lang w:val="fr-FR"/>
        </w:rPr>
        <w:t xml:space="preserve"> ont plus de chance de se dérouler dans les régions climatiques déjà propices et historiquement touchées. </w:t>
      </w:r>
    </w:p>
    <w:p w:rsidR="00096E20" w:rsidRPr="0035049F" w:rsidRDefault="0035049F">
      <w:pPr>
        <w:rPr>
          <w:lang w:val="fr-FR"/>
        </w:rPr>
      </w:pPr>
      <w:r w:rsidRPr="0035049F">
        <w:rPr>
          <w:lang w:val="fr-FR"/>
        </w:rPr>
        <w:lastRenderedPageBreak/>
        <w:t>L’hypothèse nulle que l’on désire rejeter est la suivante: il n’y a pas eu de variations de la sévérité des épisodes de s</w:t>
      </w:r>
      <w:r>
        <w:rPr>
          <w:lang w:val="fr-FR"/>
        </w:rPr>
        <w:t>è</w:t>
      </w:r>
      <w:r w:rsidRPr="0035049F">
        <w:rPr>
          <w:lang w:val="fr-FR"/>
        </w:rPr>
        <w:t>cheresse au Canada pendant la période d’étude, entre 1980 et 2019.</w:t>
      </w:r>
    </w:p>
    <w:p w:rsidR="00096E20" w:rsidRPr="0035049F" w:rsidRDefault="0035049F">
      <w:pPr>
        <w:rPr>
          <w:lang w:val="fr-FR"/>
        </w:rPr>
      </w:pPr>
      <w:r w:rsidRPr="0035049F">
        <w:rPr>
          <w:lang w:val="fr-FR"/>
        </w:rPr>
        <w:t>L’hypothèse alternative est donc : il y a eu des variations de la sévérité des épisodes de s</w:t>
      </w:r>
      <w:r>
        <w:rPr>
          <w:lang w:val="fr-FR"/>
        </w:rPr>
        <w:t>è</w:t>
      </w:r>
      <w:r w:rsidRPr="0035049F">
        <w:rPr>
          <w:lang w:val="fr-FR"/>
        </w:rPr>
        <w:t>cheresse au Canada pendant la période d’étude, entre 1980 et 2019.</w:t>
      </w:r>
    </w:p>
    <w:p w:rsidR="00096E20" w:rsidRPr="0035049F" w:rsidRDefault="0035049F">
      <w:pPr>
        <w:pStyle w:val="Heading1"/>
        <w:rPr>
          <w:lang w:val="fr-FR"/>
        </w:rPr>
      </w:pPr>
      <w:bookmarkStart w:id="2" w:name="_u6sl4stj1y83" w:colFirst="0" w:colLast="0"/>
      <w:bookmarkEnd w:id="2"/>
      <w:r w:rsidRPr="0035049F">
        <w:rPr>
          <w:lang w:val="fr-FR"/>
        </w:rPr>
        <w:t>Méthodologie</w:t>
      </w:r>
    </w:p>
    <w:p w:rsidR="00096E20" w:rsidRPr="0035049F" w:rsidRDefault="0035049F">
      <w:pPr>
        <w:pStyle w:val="Heading2"/>
        <w:rPr>
          <w:lang w:val="fr-FR"/>
        </w:rPr>
      </w:pPr>
      <w:bookmarkStart w:id="3" w:name="_3znysh7" w:colFirst="0" w:colLast="0"/>
      <w:bookmarkEnd w:id="3"/>
      <w:r w:rsidRPr="0035049F">
        <w:rPr>
          <w:lang w:val="fr-FR"/>
        </w:rPr>
        <w:t>Données</w:t>
      </w:r>
    </w:p>
    <w:p w:rsidR="00096E20" w:rsidRPr="0035049F" w:rsidRDefault="0035049F">
      <w:pPr>
        <w:spacing w:line="276" w:lineRule="auto"/>
        <w:jc w:val="left"/>
        <w:rPr>
          <w:sz w:val="22"/>
          <w:szCs w:val="22"/>
          <w:lang w:val="fr-FR"/>
        </w:rPr>
      </w:pPr>
      <w:r w:rsidRPr="0035049F">
        <w:rPr>
          <w:sz w:val="22"/>
          <w:szCs w:val="22"/>
          <w:lang w:val="fr-FR"/>
        </w:rPr>
        <w:t>Les jeux de données principaux qui sont utilisés dans cette étude seront les suivants. Les couches spatiales des limites du Canada, lacs, cours d’eau principaux, et délimitations provinciales seront aussi utilisées pour la cartographie. Une grille géographique montrera les zones de latitude et longitude principales afin de situer les agrégats spatiaux.</w:t>
      </w:r>
    </w:p>
    <w:p w:rsidR="00096E20" w:rsidRPr="0035049F" w:rsidRDefault="00096E20">
      <w:pPr>
        <w:spacing w:line="276" w:lineRule="auto"/>
        <w:jc w:val="left"/>
        <w:rPr>
          <w:sz w:val="22"/>
          <w:szCs w:val="22"/>
          <w:lang w:val="fr-FR"/>
        </w:rPr>
      </w:pPr>
    </w:p>
    <w:tbl>
      <w:tblPr>
        <w:tblStyle w:val="a"/>
        <w:tblW w:w="9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0"/>
        <w:gridCol w:w="1760"/>
        <w:gridCol w:w="1740"/>
        <w:gridCol w:w="1995"/>
        <w:gridCol w:w="1120"/>
        <w:gridCol w:w="1540"/>
      </w:tblGrid>
      <w:tr w:rsidR="00096E20">
        <w:tc>
          <w:tcPr>
            <w:tcW w:w="1340" w:type="dxa"/>
            <w:shd w:val="clear" w:color="auto" w:fill="auto"/>
            <w:tcMar>
              <w:top w:w="100" w:type="dxa"/>
              <w:left w:w="100" w:type="dxa"/>
              <w:bottom w:w="100" w:type="dxa"/>
              <w:right w:w="100" w:type="dxa"/>
            </w:tcMar>
          </w:tcPr>
          <w:p w:rsidR="00096E20" w:rsidRPr="0035049F" w:rsidRDefault="00096E20">
            <w:pPr>
              <w:widowControl w:val="0"/>
              <w:spacing w:line="240" w:lineRule="auto"/>
              <w:jc w:val="left"/>
              <w:rPr>
                <w:sz w:val="22"/>
                <w:szCs w:val="22"/>
                <w:lang w:val="fr-FR"/>
              </w:rPr>
            </w:pPr>
          </w:p>
        </w:tc>
        <w:tc>
          <w:tcPr>
            <w:tcW w:w="1760" w:type="dxa"/>
            <w:shd w:val="clear" w:color="auto" w:fill="auto"/>
            <w:tcMar>
              <w:top w:w="100" w:type="dxa"/>
              <w:left w:w="100" w:type="dxa"/>
              <w:bottom w:w="100" w:type="dxa"/>
              <w:right w:w="100" w:type="dxa"/>
            </w:tcMar>
          </w:tcPr>
          <w:p w:rsidR="00096E20" w:rsidRDefault="0035049F">
            <w:pPr>
              <w:widowControl w:val="0"/>
              <w:spacing w:line="240" w:lineRule="auto"/>
              <w:jc w:val="left"/>
              <w:rPr>
                <w:sz w:val="22"/>
                <w:szCs w:val="22"/>
              </w:rPr>
            </w:pPr>
            <w:r>
              <w:rPr>
                <w:sz w:val="22"/>
                <w:szCs w:val="22"/>
              </w:rPr>
              <w:t>Type</w:t>
            </w:r>
          </w:p>
        </w:tc>
        <w:tc>
          <w:tcPr>
            <w:tcW w:w="1740" w:type="dxa"/>
            <w:shd w:val="clear" w:color="auto" w:fill="auto"/>
            <w:tcMar>
              <w:top w:w="100" w:type="dxa"/>
              <w:left w:w="100" w:type="dxa"/>
              <w:bottom w:w="100" w:type="dxa"/>
              <w:right w:w="100" w:type="dxa"/>
            </w:tcMar>
          </w:tcPr>
          <w:p w:rsidR="00096E20" w:rsidRDefault="0035049F">
            <w:pPr>
              <w:widowControl w:val="0"/>
              <w:spacing w:line="240" w:lineRule="auto"/>
              <w:jc w:val="left"/>
              <w:rPr>
                <w:sz w:val="22"/>
                <w:szCs w:val="22"/>
              </w:rPr>
            </w:pPr>
            <w:r>
              <w:rPr>
                <w:sz w:val="22"/>
                <w:szCs w:val="22"/>
              </w:rPr>
              <w:t>Source</w:t>
            </w:r>
          </w:p>
        </w:tc>
        <w:tc>
          <w:tcPr>
            <w:tcW w:w="1995" w:type="dxa"/>
            <w:shd w:val="clear" w:color="auto" w:fill="auto"/>
            <w:tcMar>
              <w:top w:w="100" w:type="dxa"/>
              <w:left w:w="100" w:type="dxa"/>
              <w:bottom w:w="100" w:type="dxa"/>
              <w:right w:w="100" w:type="dxa"/>
            </w:tcMar>
          </w:tcPr>
          <w:p w:rsidR="00096E20" w:rsidRDefault="0035049F">
            <w:pPr>
              <w:widowControl w:val="0"/>
              <w:spacing w:line="240" w:lineRule="auto"/>
              <w:jc w:val="left"/>
              <w:rPr>
                <w:sz w:val="22"/>
                <w:szCs w:val="22"/>
              </w:rPr>
            </w:pPr>
            <w:proofErr w:type="spellStart"/>
            <w:r>
              <w:rPr>
                <w:sz w:val="22"/>
                <w:szCs w:val="22"/>
              </w:rPr>
              <w:t>Résolutions</w:t>
            </w:r>
            <w:proofErr w:type="spellEnd"/>
            <w:r>
              <w:rPr>
                <w:sz w:val="22"/>
                <w:szCs w:val="22"/>
              </w:rPr>
              <w:t xml:space="preserve"> </w:t>
            </w:r>
            <w:proofErr w:type="spellStart"/>
            <w:r>
              <w:rPr>
                <w:sz w:val="22"/>
                <w:szCs w:val="22"/>
              </w:rPr>
              <w:t>spatio</w:t>
            </w:r>
            <w:proofErr w:type="spellEnd"/>
            <w:r>
              <w:rPr>
                <w:sz w:val="22"/>
                <w:szCs w:val="22"/>
              </w:rPr>
              <w:t>/</w:t>
            </w:r>
            <w:proofErr w:type="spellStart"/>
            <w:r>
              <w:rPr>
                <w:sz w:val="22"/>
                <w:szCs w:val="22"/>
              </w:rPr>
              <w:t>temporelle</w:t>
            </w:r>
            <w:proofErr w:type="spellEnd"/>
          </w:p>
        </w:tc>
        <w:tc>
          <w:tcPr>
            <w:tcW w:w="1120" w:type="dxa"/>
            <w:shd w:val="clear" w:color="auto" w:fill="auto"/>
            <w:tcMar>
              <w:top w:w="100" w:type="dxa"/>
              <w:left w:w="100" w:type="dxa"/>
              <w:bottom w:w="100" w:type="dxa"/>
              <w:right w:w="100" w:type="dxa"/>
            </w:tcMar>
          </w:tcPr>
          <w:p w:rsidR="00096E20" w:rsidRDefault="0035049F">
            <w:pPr>
              <w:widowControl w:val="0"/>
              <w:spacing w:line="240" w:lineRule="auto"/>
              <w:jc w:val="left"/>
              <w:rPr>
                <w:sz w:val="22"/>
                <w:szCs w:val="22"/>
              </w:rPr>
            </w:pPr>
            <w:proofErr w:type="spellStart"/>
            <w:r>
              <w:rPr>
                <w:sz w:val="22"/>
                <w:szCs w:val="22"/>
              </w:rPr>
              <w:t>Période</w:t>
            </w:r>
            <w:proofErr w:type="spellEnd"/>
          </w:p>
        </w:tc>
        <w:tc>
          <w:tcPr>
            <w:tcW w:w="1540" w:type="dxa"/>
            <w:shd w:val="clear" w:color="auto" w:fill="auto"/>
            <w:tcMar>
              <w:top w:w="100" w:type="dxa"/>
              <w:left w:w="100" w:type="dxa"/>
              <w:bottom w:w="100" w:type="dxa"/>
              <w:right w:w="100" w:type="dxa"/>
            </w:tcMar>
          </w:tcPr>
          <w:p w:rsidR="00096E20" w:rsidRDefault="0035049F">
            <w:pPr>
              <w:widowControl w:val="0"/>
              <w:spacing w:line="240" w:lineRule="auto"/>
              <w:jc w:val="left"/>
              <w:rPr>
                <w:sz w:val="22"/>
                <w:szCs w:val="22"/>
              </w:rPr>
            </w:pPr>
            <w:r>
              <w:rPr>
                <w:sz w:val="22"/>
                <w:szCs w:val="22"/>
              </w:rPr>
              <w:t>Format</w:t>
            </w:r>
          </w:p>
        </w:tc>
      </w:tr>
      <w:tr w:rsidR="00096E20">
        <w:tc>
          <w:tcPr>
            <w:tcW w:w="1340" w:type="dxa"/>
            <w:shd w:val="clear" w:color="auto" w:fill="auto"/>
            <w:tcMar>
              <w:top w:w="100" w:type="dxa"/>
              <w:left w:w="100" w:type="dxa"/>
              <w:bottom w:w="100" w:type="dxa"/>
              <w:right w:w="100" w:type="dxa"/>
            </w:tcMar>
          </w:tcPr>
          <w:p w:rsidR="00096E20" w:rsidRDefault="0035049F">
            <w:pPr>
              <w:spacing w:line="276" w:lineRule="auto"/>
              <w:jc w:val="left"/>
              <w:rPr>
                <w:sz w:val="22"/>
                <w:szCs w:val="22"/>
              </w:rPr>
            </w:pPr>
            <w:proofErr w:type="spellStart"/>
            <w:r>
              <w:rPr>
                <w:sz w:val="22"/>
                <w:szCs w:val="22"/>
              </w:rPr>
              <w:t>Écoumème</w:t>
            </w:r>
            <w:proofErr w:type="spellEnd"/>
            <w:r>
              <w:rPr>
                <w:sz w:val="22"/>
                <w:szCs w:val="22"/>
              </w:rPr>
              <w:t xml:space="preserve"> </w:t>
            </w:r>
            <w:proofErr w:type="spellStart"/>
            <w:r>
              <w:rPr>
                <w:sz w:val="22"/>
                <w:szCs w:val="22"/>
              </w:rPr>
              <w:t>agricole</w:t>
            </w:r>
            <w:proofErr w:type="spellEnd"/>
            <w:r>
              <w:rPr>
                <w:sz w:val="22"/>
                <w:szCs w:val="22"/>
              </w:rPr>
              <w:t xml:space="preserve"> </w:t>
            </w:r>
            <w:proofErr w:type="spellStart"/>
            <w:r>
              <w:rPr>
                <w:sz w:val="22"/>
                <w:szCs w:val="22"/>
              </w:rPr>
              <w:t>canadien</w:t>
            </w:r>
            <w:proofErr w:type="spellEnd"/>
            <w:r>
              <w:rPr>
                <w:sz w:val="22"/>
                <w:szCs w:val="22"/>
              </w:rPr>
              <w:t xml:space="preserve"> </w:t>
            </w:r>
          </w:p>
        </w:tc>
        <w:tc>
          <w:tcPr>
            <w:tcW w:w="1760" w:type="dxa"/>
            <w:shd w:val="clear" w:color="auto" w:fill="auto"/>
            <w:tcMar>
              <w:top w:w="100" w:type="dxa"/>
              <w:left w:w="100" w:type="dxa"/>
              <w:bottom w:w="100" w:type="dxa"/>
              <w:right w:w="100" w:type="dxa"/>
            </w:tcMar>
          </w:tcPr>
          <w:p w:rsidR="00096E20" w:rsidRDefault="0035049F">
            <w:pPr>
              <w:spacing w:line="276" w:lineRule="auto"/>
              <w:jc w:val="left"/>
              <w:rPr>
                <w:sz w:val="22"/>
                <w:szCs w:val="22"/>
              </w:rPr>
            </w:pPr>
            <w:proofErr w:type="spellStart"/>
            <w:r>
              <w:rPr>
                <w:sz w:val="22"/>
                <w:szCs w:val="22"/>
              </w:rPr>
              <w:t>Polygone</w:t>
            </w:r>
            <w:proofErr w:type="spellEnd"/>
            <w:r>
              <w:rPr>
                <w:sz w:val="22"/>
                <w:szCs w:val="22"/>
              </w:rPr>
              <w:t xml:space="preserve"> </w:t>
            </w:r>
          </w:p>
        </w:tc>
        <w:tc>
          <w:tcPr>
            <w:tcW w:w="1740" w:type="dxa"/>
            <w:shd w:val="clear" w:color="auto" w:fill="auto"/>
            <w:tcMar>
              <w:top w:w="100" w:type="dxa"/>
              <w:left w:w="100" w:type="dxa"/>
              <w:bottom w:w="100" w:type="dxa"/>
              <w:right w:w="100" w:type="dxa"/>
            </w:tcMar>
          </w:tcPr>
          <w:p w:rsidR="00096E20" w:rsidRDefault="0035049F">
            <w:pPr>
              <w:spacing w:line="240" w:lineRule="auto"/>
            </w:pPr>
            <w:proofErr w:type="spellStart"/>
            <w:r>
              <w:t>Statistique</w:t>
            </w:r>
            <w:proofErr w:type="spellEnd"/>
            <w:r>
              <w:t xml:space="preserve"> Canada</w:t>
            </w:r>
          </w:p>
          <w:p w:rsidR="00096E20" w:rsidRDefault="0035049F">
            <w:pPr>
              <w:spacing w:line="240" w:lineRule="auto"/>
            </w:pPr>
            <w:proofErr w:type="spellStart"/>
            <w:r>
              <w:t>Gouvernement</w:t>
            </w:r>
            <w:proofErr w:type="spellEnd"/>
            <w:r>
              <w:t xml:space="preserve"> </w:t>
            </w:r>
            <w:proofErr w:type="spellStart"/>
            <w:r>
              <w:t>Ouvert</w:t>
            </w:r>
            <w:proofErr w:type="spellEnd"/>
            <w:r>
              <w:t xml:space="preserve"> - Canada</w:t>
            </w:r>
          </w:p>
          <w:p w:rsidR="00096E20" w:rsidRDefault="00096E20">
            <w:pPr>
              <w:spacing w:line="240" w:lineRule="auto"/>
            </w:pPr>
          </w:p>
        </w:tc>
        <w:tc>
          <w:tcPr>
            <w:tcW w:w="1995" w:type="dxa"/>
            <w:shd w:val="clear" w:color="auto" w:fill="auto"/>
            <w:tcMar>
              <w:top w:w="100" w:type="dxa"/>
              <w:left w:w="100" w:type="dxa"/>
              <w:bottom w:w="100" w:type="dxa"/>
              <w:right w:w="100" w:type="dxa"/>
            </w:tcMar>
          </w:tcPr>
          <w:p w:rsidR="00096E20" w:rsidRDefault="0035049F">
            <w:pPr>
              <w:widowControl w:val="0"/>
              <w:spacing w:line="240" w:lineRule="auto"/>
              <w:jc w:val="left"/>
              <w:rPr>
                <w:sz w:val="22"/>
                <w:szCs w:val="22"/>
              </w:rPr>
            </w:pPr>
            <w:r>
              <w:rPr>
                <w:sz w:val="22"/>
                <w:szCs w:val="22"/>
              </w:rPr>
              <w:t>NAD83</w:t>
            </w:r>
          </w:p>
          <w:p w:rsidR="00096E20" w:rsidRDefault="00096E20">
            <w:pPr>
              <w:widowControl w:val="0"/>
              <w:spacing w:line="240" w:lineRule="auto"/>
              <w:jc w:val="left"/>
              <w:rPr>
                <w:sz w:val="22"/>
                <w:szCs w:val="22"/>
              </w:rPr>
            </w:pPr>
          </w:p>
        </w:tc>
        <w:tc>
          <w:tcPr>
            <w:tcW w:w="1120" w:type="dxa"/>
            <w:shd w:val="clear" w:color="auto" w:fill="auto"/>
            <w:tcMar>
              <w:top w:w="100" w:type="dxa"/>
              <w:left w:w="100" w:type="dxa"/>
              <w:bottom w:w="100" w:type="dxa"/>
              <w:right w:w="100" w:type="dxa"/>
            </w:tcMar>
          </w:tcPr>
          <w:p w:rsidR="00096E20" w:rsidRDefault="0035049F">
            <w:pPr>
              <w:widowControl w:val="0"/>
              <w:spacing w:line="240" w:lineRule="auto"/>
              <w:jc w:val="left"/>
              <w:rPr>
                <w:sz w:val="22"/>
                <w:szCs w:val="22"/>
              </w:rPr>
            </w:pPr>
            <w:r>
              <w:rPr>
                <w:sz w:val="22"/>
                <w:szCs w:val="22"/>
              </w:rPr>
              <w:t>2016</w:t>
            </w:r>
          </w:p>
          <w:p w:rsidR="00096E20" w:rsidRDefault="00096E20">
            <w:pPr>
              <w:widowControl w:val="0"/>
              <w:spacing w:line="240" w:lineRule="auto"/>
              <w:jc w:val="left"/>
              <w:rPr>
                <w:sz w:val="22"/>
                <w:szCs w:val="22"/>
              </w:rPr>
            </w:pPr>
          </w:p>
        </w:tc>
        <w:tc>
          <w:tcPr>
            <w:tcW w:w="1540" w:type="dxa"/>
            <w:shd w:val="clear" w:color="auto" w:fill="auto"/>
            <w:tcMar>
              <w:top w:w="100" w:type="dxa"/>
              <w:left w:w="100" w:type="dxa"/>
              <w:bottom w:w="100" w:type="dxa"/>
              <w:right w:w="100" w:type="dxa"/>
            </w:tcMar>
          </w:tcPr>
          <w:p w:rsidR="00096E20" w:rsidRDefault="0035049F">
            <w:pPr>
              <w:spacing w:line="276" w:lineRule="auto"/>
              <w:jc w:val="left"/>
              <w:rPr>
                <w:sz w:val="22"/>
                <w:szCs w:val="22"/>
              </w:rPr>
            </w:pPr>
            <w:proofErr w:type="spellStart"/>
            <w:r>
              <w:rPr>
                <w:sz w:val="22"/>
                <w:szCs w:val="22"/>
              </w:rPr>
              <w:t>shapefile</w:t>
            </w:r>
            <w:proofErr w:type="spellEnd"/>
          </w:p>
        </w:tc>
      </w:tr>
      <w:tr w:rsidR="00096E20">
        <w:trPr>
          <w:trHeight w:val="420"/>
        </w:trPr>
        <w:tc>
          <w:tcPr>
            <w:tcW w:w="1340" w:type="dxa"/>
            <w:shd w:val="clear" w:color="auto" w:fill="auto"/>
            <w:tcMar>
              <w:top w:w="100" w:type="dxa"/>
              <w:left w:w="100" w:type="dxa"/>
              <w:bottom w:w="100" w:type="dxa"/>
              <w:right w:w="100" w:type="dxa"/>
            </w:tcMar>
          </w:tcPr>
          <w:p w:rsidR="00096E20" w:rsidRDefault="00096E20">
            <w:pPr>
              <w:spacing w:line="276" w:lineRule="auto"/>
              <w:jc w:val="left"/>
              <w:rPr>
                <w:sz w:val="22"/>
                <w:szCs w:val="22"/>
              </w:rPr>
            </w:pPr>
          </w:p>
        </w:tc>
        <w:tc>
          <w:tcPr>
            <w:tcW w:w="8155" w:type="dxa"/>
            <w:gridSpan w:val="5"/>
            <w:shd w:val="clear" w:color="auto" w:fill="auto"/>
            <w:tcMar>
              <w:top w:w="100" w:type="dxa"/>
              <w:left w:w="100" w:type="dxa"/>
              <w:bottom w:w="100" w:type="dxa"/>
              <w:right w:w="100" w:type="dxa"/>
            </w:tcMar>
          </w:tcPr>
          <w:p w:rsidR="00096E20" w:rsidRDefault="0035049F">
            <w:pPr>
              <w:spacing w:line="276" w:lineRule="auto"/>
              <w:jc w:val="left"/>
              <w:rPr>
                <w:sz w:val="22"/>
                <w:szCs w:val="22"/>
              </w:rPr>
            </w:pPr>
            <w:r w:rsidRPr="0035049F">
              <w:rPr>
                <w:sz w:val="22"/>
                <w:szCs w:val="22"/>
                <w:lang w:val="fr-FR"/>
              </w:rPr>
              <w:t xml:space="preserve">“Le Fichier des limites pour l’écoumène agricole représente l’écoumène agricole du Canada. Le terme « écoumène » est utilisé par les géographes pour désigner la surface habitée ou exploitée par l’homme. Statistique Canada applique cette définition en agriculture pour désigner les régions où se déroulent les principales activités agricoles au pays”. </w:t>
            </w:r>
            <w:r>
              <w:rPr>
                <w:sz w:val="22"/>
                <w:szCs w:val="22"/>
              </w:rPr>
              <w:t>(open.canada.ca, 2021)</w:t>
            </w:r>
          </w:p>
        </w:tc>
      </w:tr>
    </w:tbl>
    <w:p w:rsidR="00096E20" w:rsidRPr="0035049F" w:rsidRDefault="0035049F">
      <w:pPr>
        <w:spacing w:line="276" w:lineRule="auto"/>
        <w:jc w:val="left"/>
        <w:rPr>
          <w:sz w:val="22"/>
          <w:szCs w:val="22"/>
          <w:lang w:val="fr-FR"/>
        </w:rPr>
      </w:pPr>
      <w:r w:rsidRPr="0035049F">
        <w:rPr>
          <w:sz w:val="22"/>
          <w:szCs w:val="22"/>
          <w:lang w:val="fr-FR"/>
        </w:rPr>
        <w:t>Tableau 1: Description du jeu de données de l’écoumène agricole canadien</w:t>
      </w:r>
    </w:p>
    <w:p w:rsidR="00096E20" w:rsidRPr="0035049F" w:rsidRDefault="00096E20">
      <w:pPr>
        <w:spacing w:line="276" w:lineRule="auto"/>
        <w:jc w:val="left"/>
        <w:rPr>
          <w:sz w:val="22"/>
          <w:szCs w:val="22"/>
          <w:lang w:val="fr-FR"/>
        </w:rPr>
      </w:pPr>
    </w:p>
    <w:tbl>
      <w:tblPr>
        <w:tblStyle w:val="a0"/>
        <w:tblW w:w="9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0"/>
        <w:gridCol w:w="1760"/>
        <w:gridCol w:w="1650"/>
        <w:gridCol w:w="2085"/>
        <w:gridCol w:w="1120"/>
        <w:gridCol w:w="1540"/>
      </w:tblGrid>
      <w:tr w:rsidR="00096E20">
        <w:tc>
          <w:tcPr>
            <w:tcW w:w="1340" w:type="dxa"/>
            <w:shd w:val="clear" w:color="auto" w:fill="auto"/>
            <w:tcMar>
              <w:top w:w="100" w:type="dxa"/>
              <w:left w:w="100" w:type="dxa"/>
              <w:bottom w:w="100" w:type="dxa"/>
              <w:right w:w="100" w:type="dxa"/>
            </w:tcMar>
          </w:tcPr>
          <w:p w:rsidR="00096E20" w:rsidRDefault="0035049F">
            <w:pPr>
              <w:widowControl w:val="0"/>
              <w:spacing w:line="240" w:lineRule="auto"/>
              <w:jc w:val="left"/>
              <w:rPr>
                <w:sz w:val="22"/>
                <w:szCs w:val="22"/>
              </w:rPr>
            </w:pPr>
            <w:proofErr w:type="spellStart"/>
            <w:r>
              <w:rPr>
                <w:sz w:val="22"/>
                <w:szCs w:val="22"/>
              </w:rPr>
              <w:t>Humidité</w:t>
            </w:r>
            <w:proofErr w:type="spellEnd"/>
            <w:r>
              <w:rPr>
                <w:sz w:val="22"/>
                <w:szCs w:val="22"/>
              </w:rPr>
              <w:t xml:space="preserve"> du sol</w:t>
            </w:r>
          </w:p>
        </w:tc>
        <w:tc>
          <w:tcPr>
            <w:tcW w:w="1760" w:type="dxa"/>
            <w:shd w:val="clear" w:color="auto" w:fill="auto"/>
            <w:tcMar>
              <w:top w:w="100" w:type="dxa"/>
              <w:left w:w="100" w:type="dxa"/>
              <w:bottom w:w="100" w:type="dxa"/>
              <w:right w:w="100" w:type="dxa"/>
            </w:tcMar>
          </w:tcPr>
          <w:p w:rsidR="00096E20" w:rsidRPr="0035049F" w:rsidRDefault="0035049F">
            <w:pPr>
              <w:widowControl w:val="0"/>
              <w:spacing w:line="240" w:lineRule="auto"/>
              <w:jc w:val="left"/>
              <w:rPr>
                <w:sz w:val="22"/>
                <w:szCs w:val="22"/>
                <w:lang w:val="fr-FR"/>
              </w:rPr>
            </w:pPr>
            <w:r w:rsidRPr="0035049F">
              <w:rPr>
                <w:sz w:val="22"/>
                <w:szCs w:val="22"/>
                <w:lang w:val="fr-FR"/>
              </w:rPr>
              <w:t xml:space="preserve">Série temporelle </w:t>
            </w:r>
          </w:p>
          <w:p w:rsidR="00096E20" w:rsidRPr="0035049F" w:rsidRDefault="0035049F">
            <w:pPr>
              <w:widowControl w:val="0"/>
              <w:spacing w:line="240" w:lineRule="auto"/>
              <w:jc w:val="left"/>
              <w:rPr>
                <w:sz w:val="22"/>
                <w:szCs w:val="22"/>
                <w:lang w:val="fr-FR"/>
              </w:rPr>
            </w:pPr>
            <w:r w:rsidRPr="0035049F">
              <w:rPr>
                <w:sz w:val="22"/>
                <w:szCs w:val="22"/>
                <w:lang w:val="fr-FR"/>
              </w:rPr>
              <w:t>ESA CCI SM v05.2</w:t>
            </w:r>
          </w:p>
        </w:tc>
        <w:tc>
          <w:tcPr>
            <w:tcW w:w="1650" w:type="dxa"/>
            <w:shd w:val="clear" w:color="auto" w:fill="auto"/>
            <w:tcMar>
              <w:top w:w="100" w:type="dxa"/>
              <w:left w:w="100" w:type="dxa"/>
              <w:bottom w:w="100" w:type="dxa"/>
              <w:right w:w="100" w:type="dxa"/>
            </w:tcMar>
          </w:tcPr>
          <w:p w:rsidR="00096E20" w:rsidRDefault="0035049F">
            <w:pPr>
              <w:widowControl w:val="0"/>
              <w:spacing w:line="240" w:lineRule="auto"/>
              <w:jc w:val="left"/>
              <w:rPr>
                <w:sz w:val="22"/>
                <w:szCs w:val="22"/>
              </w:rPr>
            </w:pPr>
            <w:r>
              <w:rPr>
                <w:sz w:val="22"/>
                <w:szCs w:val="22"/>
              </w:rPr>
              <w:t>ESA Programme on Global Monitoring of Essential Climate Variables</w:t>
            </w:r>
          </w:p>
        </w:tc>
        <w:tc>
          <w:tcPr>
            <w:tcW w:w="2085" w:type="dxa"/>
            <w:shd w:val="clear" w:color="auto" w:fill="auto"/>
            <w:tcMar>
              <w:top w:w="100" w:type="dxa"/>
              <w:left w:w="100" w:type="dxa"/>
              <w:bottom w:w="100" w:type="dxa"/>
              <w:right w:w="100" w:type="dxa"/>
            </w:tcMar>
          </w:tcPr>
          <w:p w:rsidR="00096E20" w:rsidRDefault="0035049F">
            <w:pPr>
              <w:widowControl w:val="0"/>
              <w:spacing w:line="240" w:lineRule="auto"/>
              <w:jc w:val="left"/>
              <w:rPr>
                <w:sz w:val="22"/>
                <w:szCs w:val="22"/>
              </w:rPr>
            </w:pPr>
            <w:r>
              <w:rPr>
                <w:sz w:val="22"/>
                <w:szCs w:val="22"/>
              </w:rPr>
              <w:t>WSG84</w:t>
            </w:r>
          </w:p>
          <w:p w:rsidR="00096E20" w:rsidRDefault="0035049F">
            <w:pPr>
              <w:widowControl w:val="0"/>
              <w:spacing w:line="240" w:lineRule="auto"/>
              <w:jc w:val="left"/>
              <w:rPr>
                <w:sz w:val="22"/>
                <w:szCs w:val="22"/>
              </w:rPr>
            </w:pPr>
            <w:r>
              <w:rPr>
                <w:sz w:val="22"/>
                <w:szCs w:val="22"/>
              </w:rPr>
              <w:t>0.25°</w:t>
            </w:r>
          </w:p>
          <w:p w:rsidR="00096E20" w:rsidRDefault="0035049F">
            <w:pPr>
              <w:widowControl w:val="0"/>
              <w:spacing w:line="240" w:lineRule="auto"/>
              <w:jc w:val="left"/>
              <w:rPr>
                <w:sz w:val="22"/>
                <w:szCs w:val="22"/>
              </w:rPr>
            </w:pPr>
            <w:proofErr w:type="spellStart"/>
            <w:r>
              <w:rPr>
                <w:sz w:val="22"/>
                <w:szCs w:val="22"/>
              </w:rPr>
              <w:t>Journalier</w:t>
            </w:r>
            <w:proofErr w:type="spellEnd"/>
          </w:p>
          <w:p w:rsidR="00096E20" w:rsidRDefault="00096E20">
            <w:pPr>
              <w:widowControl w:val="0"/>
              <w:spacing w:line="240" w:lineRule="auto"/>
              <w:jc w:val="left"/>
              <w:rPr>
                <w:sz w:val="22"/>
                <w:szCs w:val="22"/>
              </w:rPr>
            </w:pPr>
          </w:p>
        </w:tc>
        <w:tc>
          <w:tcPr>
            <w:tcW w:w="1120" w:type="dxa"/>
            <w:shd w:val="clear" w:color="auto" w:fill="auto"/>
            <w:tcMar>
              <w:top w:w="100" w:type="dxa"/>
              <w:left w:w="100" w:type="dxa"/>
              <w:bottom w:w="100" w:type="dxa"/>
              <w:right w:w="100" w:type="dxa"/>
            </w:tcMar>
          </w:tcPr>
          <w:p w:rsidR="00096E20" w:rsidRDefault="0035049F">
            <w:pPr>
              <w:widowControl w:val="0"/>
              <w:spacing w:line="240" w:lineRule="auto"/>
              <w:jc w:val="left"/>
              <w:rPr>
                <w:sz w:val="22"/>
                <w:szCs w:val="22"/>
              </w:rPr>
            </w:pPr>
            <w:r>
              <w:rPr>
                <w:sz w:val="22"/>
                <w:szCs w:val="22"/>
              </w:rPr>
              <w:t xml:space="preserve">1980 </w:t>
            </w:r>
          </w:p>
          <w:p w:rsidR="00096E20" w:rsidRDefault="0035049F">
            <w:pPr>
              <w:widowControl w:val="0"/>
              <w:spacing w:line="240" w:lineRule="auto"/>
              <w:jc w:val="left"/>
              <w:rPr>
                <w:sz w:val="22"/>
                <w:szCs w:val="22"/>
              </w:rPr>
            </w:pPr>
            <w:r>
              <w:rPr>
                <w:sz w:val="22"/>
                <w:szCs w:val="22"/>
              </w:rPr>
              <w:t>2019</w:t>
            </w:r>
          </w:p>
        </w:tc>
        <w:tc>
          <w:tcPr>
            <w:tcW w:w="1540" w:type="dxa"/>
            <w:shd w:val="clear" w:color="auto" w:fill="auto"/>
            <w:tcMar>
              <w:top w:w="100" w:type="dxa"/>
              <w:left w:w="100" w:type="dxa"/>
              <w:bottom w:w="100" w:type="dxa"/>
              <w:right w:w="100" w:type="dxa"/>
            </w:tcMar>
          </w:tcPr>
          <w:p w:rsidR="00096E20" w:rsidRDefault="0035049F">
            <w:pPr>
              <w:widowControl w:val="0"/>
              <w:spacing w:line="240" w:lineRule="auto"/>
              <w:jc w:val="left"/>
              <w:rPr>
                <w:sz w:val="22"/>
                <w:szCs w:val="22"/>
              </w:rPr>
            </w:pPr>
            <w:r>
              <w:rPr>
                <w:sz w:val="22"/>
                <w:szCs w:val="22"/>
              </w:rPr>
              <w:t>netCDF-4</w:t>
            </w:r>
          </w:p>
        </w:tc>
      </w:tr>
      <w:tr w:rsidR="00096E20">
        <w:trPr>
          <w:trHeight w:val="420"/>
        </w:trPr>
        <w:tc>
          <w:tcPr>
            <w:tcW w:w="1340" w:type="dxa"/>
            <w:shd w:val="clear" w:color="auto" w:fill="auto"/>
            <w:tcMar>
              <w:top w:w="100" w:type="dxa"/>
              <w:left w:w="100" w:type="dxa"/>
              <w:bottom w:w="100" w:type="dxa"/>
              <w:right w:w="100" w:type="dxa"/>
            </w:tcMar>
          </w:tcPr>
          <w:p w:rsidR="00096E20" w:rsidRDefault="00096E20">
            <w:pPr>
              <w:widowControl w:val="0"/>
              <w:spacing w:line="240" w:lineRule="auto"/>
              <w:jc w:val="left"/>
              <w:rPr>
                <w:sz w:val="22"/>
                <w:szCs w:val="22"/>
              </w:rPr>
            </w:pPr>
          </w:p>
        </w:tc>
        <w:tc>
          <w:tcPr>
            <w:tcW w:w="8155" w:type="dxa"/>
            <w:gridSpan w:val="5"/>
            <w:shd w:val="clear" w:color="auto" w:fill="auto"/>
            <w:tcMar>
              <w:top w:w="100" w:type="dxa"/>
              <w:left w:w="100" w:type="dxa"/>
              <w:bottom w:w="100" w:type="dxa"/>
              <w:right w:w="100" w:type="dxa"/>
            </w:tcMar>
          </w:tcPr>
          <w:p w:rsidR="00096E20" w:rsidRDefault="0035049F">
            <w:pPr>
              <w:widowControl w:val="0"/>
              <w:spacing w:line="240" w:lineRule="auto"/>
              <w:jc w:val="left"/>
              <w:rPr>
                <w:sz w:val="22"/>
                <w:szCs w:val="22"/>
              </w:rPr>
            </w:pPr>
            <w:r>
              <w:rPr>
                <w:sz w:val="22"/>
                <w:szCs w:val="22"/>
              </w:rPr>
              <w:t xml:space="preserve">“The ESA CCI SM v05.2 product consists of three surface soil moisture data sets: The “ACTIVE Product” and the “PASSIVE Product” were created by fusing </w:t>
            </w:r>
            <w:proofErr w:type="spellStart"/>
            <w:r>
              <w:rPr>
                <w:sz w:val="22"/>
                <w:szCs w:val="22"/>
              </w:rPr>
              <w:t>scatterometer</w:t>
            </w:r>
            <w:proofErr w:type="spellEnd"/>
            <w:r>
              <w:rPr>
                <w:sz w:val="22"/>
                <w:szCs w:val="22"/>
              </w:rPr>
              <w:t xml:space="preserve"> </w:t>
            </w:r>
            <w:r>
              <w:rPr>
                <w:sz w:val="22"/>
                <w:szCs w:val="22"/>
              </w:rPr>
              <w:lastRenderedPageBreak/>
              <w:t xml:space="preserve">and radiometer soil moisture products, respectively; The “COMBINED Product” is a blended product based on the former two data sets. Data files </w:t>
            </w:r>
            <w:proofErr w:type="gramStart"/>
            <w:r>
              <w:rPr>
                <w:sz w:val="22"/>
                <w:szCs w:val="22"/>
              </w:rPr>
              <w:t>are provided</w:t>
            </w:r>
            <w:proofErr w:type="gramEnd"/>
            <w:r>
              <w:rPr>
                <w:sz w:val="22"/>
                <w:szCs w:val="22"/>
              </w:rPr>
              <w:t xml:space="preserve"> as NetCDF-4 classic format and comprise global merged surface soil moisture datasets at daily temporal resolution. The data set spans over 40 years covering the period from November 1978 to December 31st 2019.” (</w:t>
            </w:r>
            <w:proofErr w:type="gramStart"/>
            <w:r>
              <w:rPr>
                <w:sz w:val="22"/>
                <w:szCs w:val="22"/>
              </w:rPr>
              <w:t>esa-soilmoisture-cci.org</w:t>
            </w:r>
            <w:proofErr w:type="gramEnd"/>
            <w:r>
              <w:rPr>
                <w:sz w:val="22"/>
                <w:szCs w:val="22"/>
              </w:rPr>
              <w:t xml:space="preserve">, 2021). </w:t>
            </w:r>
            <w:r>
              <w:rPr>
                <w:sz w:val="22"/>
                <w:szCs w:val="22"/>
              </w:rPr>
              <w:br/>
              <w:t>The unit of the “</w:t>
            </w:r>
            <w:proofErr w:type="spellStart"/>
            <w:r>
              <w:rPr>
                <w:sz w:val="22"/>
                <w:szCs w:val="22"/>
              </w:rPr>
              <w:t>sm</w:t>
            </w:r>
            <w:proofErr w:type="spellEnd"/>
            <w:r>
              <w:rPr>
                <w:sz w:val="22"/>
                <w:szCs w:val="22"/>
              </w:rPr>
              <w:t xml:space="preserve">” variable is in m3m-3. </w:t>
            </w:r>
          </w:p>
        </w:tc>
      </w:tr>
    </w:tbl>
    <w:p w:rsidR="00096E20" w:rsidRPr="0035049F" w:rsidRDefault="0035049F">
      <w:pPr>
        <w:rPr>
          <w:lang w:val="fr-FR"/>
        </w:rPr>
      </w:pPr>
      <w:r w:rsidRPr="0035049F">
        <w:rPr>
          <w:lang w:val="fr-FR"/>
        </w:rPr>
        <w:lastRenderedPageBreak/>
        <w:t xml:space="preserve">Tableau 2: </w:t>
      </w:r>
      <w:r w:rsidRPr="0035049F">
        <w:rPr>
          <w:sz w:val="22"/>
          <w:szCs w:val="22"/>
          <w:lang w:val="fr-FR"/>
        </w:rPr>
        <w:t>Description du jeu de données de la variable climatique essentielle “</w:t>
      </w:r>
      <w:proofErr w:type="spellStart"/>
      <w:r w:rsidRPr="0035049F">
        <w:rPr>
          <w:sz w:val="22"/>
          <w:szCs w:val="22"/>
          <w:lang w:val="fr-FR"/>
        </w:rPr>
        <w:t>sm</w:t>
      </w:r>
      <w:proofErr w:type="spellEnd"/>
      <w:r w:rsidRPr="0035049F">
        <w:rPr>
          <w:sz w:val="22"/>
          <w:szCs w:val="22"/>
          <w:lang w:val="fr-FR"/>
        </w:rPr>
        <w:t xml:space="preserve">” humidité du sol </w:t>
      </w:r>
    </w:p>
    <w:p w:rsidR="00096E20" w:rsidRPr="0035049F" w:rsidRDefault="0035049F">
      <w:pPr>
        <w:pStyle w:val="Heading2"/>
        <w:rPr>
          <w:lang w:val="fr-FR"/>
        </w:rPr>
      </w:pPr>
      <w:bookmarkStart w:id="4" w:name="_7cy61gfrd9bi" w:colFirst="0" w:colLast="0"/>
      <w:bookmarkEnd w:id="4"/>
      <w:r w:rsidRPr="0035049F">
        <w:rPr>
          <w:lang w:val="fr-FR"/>
        </w:rPr>
        <w:t>Sommaire des objets de la méthodologie</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660"/>
      </w:tblGrid>
      <w:tr w:rsidR="00096E20" w:rsidRPr="00D55874">
        <w:tc>
          <w:tcPr>
            <w:tcW w:w="2700" w:type="dxa"/>
            <w:shd w:val="clear" w:color="auto" w:fill="auto"/>
            <w:tcMar>
              <w:top w:w="100" w:type="dxa"/>
              <w:left w:w="100" w:type="dxa"/>
              <w:bottom w:w="100" w:type="dxa"/>
              <w:right w:w="100" w:type="dxa"/>
            </w:tcMar>
          </w:tcPr>
          <w:p w:rsidR="00096E20" w:rsidRDefault="0035049F">
            <w:r>
              <w:t xml:space="preserve">Zones </w:t>
            </w:r>
            <w:proofErr w:type="spellStart"/>
            <w:r>
              <w:t>d’intérêt</w:t>
            </w:r>
            <w:proofErr w:type="spellEnd"/>
          </w:p>
        </w:tc>
        <w:tc>
          <w:tcPr>
            <w:tcW w:w="6660" w:type="dxa"/>
            <w:shd w:val="clear" w:color="auto" w:fill="auto"/>
            <w:tcMar>
              <w:top w:w="100" w:type="dxa"/>
              <w:left w:w="100" w:type="dxa"/>
              <w:bottom w:w="100" w:type="dxa"/>
              <w:right w:w="100" w:type="dxa"/>
            </w:tcMar>
          </w:tcPr>
          <w:p w:rsidR="00096E20" w:rsidRDefault="0035049F">
            <w:pPr>
              <w:numPr>
                <w:ilvl w:val="0"/>
                <w:numId w:val="3"/>
              </w:numPr>
            </w:pPr>
            <w:proofErr w:type="spellStart"/>
            <w:r>
              <w:t>Écoumène</w:t>
            </w:r>
            <w:proofErr w:type="spellEnd"/>
            <w:r>
              <w:t xml:space="preserve"> </w:t>
            </w:r>
            <w:proofErr w:type="spellStart"/>
            <w:r>
              <w:t>agricole</w:t>
            </w:r>
            <w:proofErr w:type="spellEnd"/>
            <w:r>
              <w:t xml:space="preserve"> </w:t>
            </w:r>
            <w:proofErr w:type="spellStart"/>
            <w:r>
              <w:t>canadien</w:t>
            </w:r>
            <w:proofErr w:type="spellEnd"/>
          </w:p>
          <w:p w:rsidR="00096E20" w:rsidRDefault="0035049F">
            <w:pPr>
              <w:numPr>
                <w:ilvl w:val="0"/>
                <w:numId w:val="3"/>
              </w:numPr>
            </w:pPr>
            <w:proofErr w:type="spellStart"/>
            <w:r>
              <w:t>Écoumène</w:t>
            </w:r>
            <w:proofErr w:type="spellEnd"/>
            <w:r>
              <w:t xml:space="preserve"> </w:t>
            </w:r>
            <w:proofErr w:type="spellStart"/>
            <w:r>
              <w:t>agricole</w:t>
            </w:r>
            <w:proofErr w:type="spellEnd"/>
            <w:r>
              <w:t xml:space="preserve"> des prairies </w:t>
            </w:r>
            <w:proofErr w:type="spellStart"/>
            <w:r>
              <w:t>canadiennes</w:t>
            </w:r>
            <w:proofErr w:type="spellEnd"/>
          </w:p>
          <w:p w:rsidR="00096E20" w:rsidRPr="0035049F" w:rsidRDefault="0035049F">
            <w:pPr>
              <w:numPr>
                <w:ilvl w:val="0"/>
                <w:numId w:val="3"/>
              </w:numPr>
              <w:rPr>
                <w:lang w:val="fr-FR"/>
              </w:rPr>
            </w:pPr>
            <w:r w:rsidRPr="0035049F">
              <w:rPr>
                <w:lang w:val="fr-FR"/>
              </w:rPr>
              <w:t>Écoumène agricole du Saint-Laurent</w:t>
            </w:r>
          </w:p>
        </w:tc>
      </w:tr>
      <w:tr w:rsidR="00096E20" w:rsidRPr="00D55874">
        <w:tc>
          <w:tcPr>
            <w:tcW w:w="2700" w:type="dxa"/>
            <w:shd w:val="clear" w:color="auto" w:fill="auto"/>
            <w:tcMar>
              <w:top w:w="100" w:type="dxa"/>
              <w:left w:w="100" w:type="dxa"/>
              <w:bottom w:w="100" w:type="dxa"/>
              <w:right w:w="100" w:type="dxa"/>
            </w:tcMar>
          </w:tcPr>
          <w:p w:rsidR="00096E20" w:rsidRDefault="0035049F">
            <w:proofErr w:type="spellStart"/>
            <w:r>
              <w:t>Périodes</w:t>
            </w:r>
            <w:proofErr w:type="spellEnd"/>
            <w:r>
              <w:t xml:space="preserve"> </w:t>
            </w:r>
            <w:proofErr w:type="spellStart"/>
            <w:r>
              <w:t>d’intérêt</w:t>
            </w:r>
            <w:proofErr w:type="spellEnd"/>
          </w:p>
        </w:tc>
        <w:tc>
          <w:tcPr>
            <w:tcW w:w="6660" w:type="dxa"/>
            <w:shd w:val="clear" w:color="auto" w:fill="auto"/>
            <w:tcMar>
              <w:top w:w="100" w:type="dxa"/>
              <w:left w:w="100" w:type="dxa"/>
              <w:bottom w:w="100" w:type="dxa"/>
              <w:right w:w="100" w:type="dxa"/>
            </w:tcMar>
          </w:tcPr>
          <w:p w:rsidR="00096E20" w:rsidRDefault="0035049F">
            <w:pPr>
              <w:numPr>
                <w:ilvl w:val="0"/>
                <w:numId w:val="5"/>
              </w:numPr>
            </w:pPr>
            <w:r>
              <w:t>1980-2019</w:t>
            </w:r>
          </w:p>
          <w:p w:rsidR="00096E20" w:rsidRPr="0035049F" w:rsidRDefault="0035049F">
            <w:pPr>
              <w:numPr>
                <w:ilvl w:val="0"/>
                <w:numId w:val="5"/>
              </w:numPr>
              <w:rPr>
                <w:lang w:val="fr-FR"/>
              </w:rPr>
            </w:pPr>
            <w:r w:rsidRPr="0035049F">
              <w:rPr>
                <w:lang w:val="fr-FR"/>
              </w:rPr>
              <w:t>début avril-fin août (calendrier agricole)</w:t>
            </w:r>
          </w:p>
        </w:tc>
      </w:tr>
      <w:tr w:rsidR="00096E20">
        <w:tc>
          <w:tcPr>
            <w:tcW w:w="2700" w:type="dxa"/>
            <w:shd w:val="clear" w:color="auto" w:fill="auto"/>
            <w:tcMar>
              <w:top w:w="100" w:type="dxa"/>
              <w:left w:w="100" w:type="dxa"/>
              <w:bottom w:w="100" w:type="dxa"/>
              <w:right w:w="100" w:type="dxa"/>
            </w:tcMar>
          </w:tcPr>
          <w:p w:rsidR="00096E20" w:rsidRDefault="0035049F">
            <w:r>
              <w:t>Dimensions/</w:t>
            </w:r>
            <w:proofErr w:type="spellStart"/>
            <w:r>
              <w:t>coordonnées</w:t>
            </w:r>
            <w:proofErr w:type="spellEnd"/>
            <w:r>
              <w:t xml:space="preserve"> </w:t>
            </w:r>
            <w:proofErr w:type="spellStart"/>
            <w:r>
              <w:t>d’analyse</w:t>
            </w:r>
            <w:proofErr w:type="spellEnd"/>
          </w:p>
        </w:tc>
        <w:tc>
          <w:tcPr>
            <w:tcW w:w="6660" w:type="dxa"/>
            <w:shd w:val="clear" w:color="auto" w:fill="auto"/>
            <w:tcMar>
              <w:top w:w="100" w:type="dxa"/>
              <w:left w:w="100" w:type="dxa"/>
              <w:bottom w:w="100" w:type="dxa"/>
              <w:right w:w="100" w:type="dxa"/>
            </w:tcMar>
          </w:tcPr>
          <w:p w:rsidR="00096E20" w:rsidRDefault="0035049F">
            <w:proofErr w:type="spellStart"/>
            <w:r>
              <w:t>Annuel</w:t>
            </w:r>
            <w:proofErr w:type="spellEnd"/>
            <w:r>
              <w:t xml:space="preserve"> (raster)</w:t>
            </w:r>
          </w:p>
          <w:p w:rsidR="00096E20" w:rsidRDefault="0035049F">
            <w:pPr>
              <w:numPr>
                <w:ilvl w:val="0"/>
                <w:numId w:val="4"/>
              </w:numPr>
            </w:pPr>
            <w:r>
              <w:t xml:space="preserve">longitude </w:t>
            </w:r>
            <w:proofErr w:type="spellStart"/>
            <w:r>
              <w:t>en</w:t>
            </w:r>
            <w:proofErr w:type="spellEnd"/>
            <w:r>
              <w:t xml:space="preserve"> x</w:t>
            </w:r>
          </w:p>
          <w:p w:rsidR="00096E20" w:rsidRDefault="0035049F">
            <w:pPr>
              <w:numPr>
                <w:ilvl w:val="0"/>
                <w:numId w:val="4"/>
              </w:numPr>
            </w:pPr>
            <w:r>
              <w:t xml:space="preserve">latitude </w:t>
            </w:r>
            <w:proofErr w:type="spellStart"/>
            <w:r>
              <w:t>en</w:t>
            </w:r>
            <w:proofErr w:type="spellEnd"/>
            <w:r>
              <w:t xml:space="preserve"> y</w:t>
            </w:r>
          </w:p>
          <w:p w:rsidR="00096E20" w:rsidRPr="0035049F" w:rsidRDefault="0035049F">
            <w:pPr>
              <w:rPr>
                <w:lang w:val="fr-FR"/>
              </w:rPr>
            </w:pPr>
            <w:r w:rsidRPr="0035049F">
              <w:rPr>
                <w:lang w:val="fr-FR"/>
              </w:rPr>
              <w:t>Annuel, décennie et période entière (diagrammes)</w:t>
            </w:r>
          </w:p>
          <w:p w:rsidR="00096E20" w:rsidRDefault="0035049F">
            <w:pPr>
              <w:numPr>
                <w:ilvl w:val="0"/>
                <w:numId w:val="4"/>
              </w:numPr>
            </w:pPr>
            <w:proofErr w:type="spellStart"/>
            <w:r>
              <w:t>année</w:t>
            </w:r>
            <w:proofErr w:type="spellEnd"/>
            <w:r>
              <w:t xml:space="preserve"> </w:t>
            </w:r>
            <w:proofErr w:type="spellStart"/>
            <w:r>
              <w:t>en</w:t>
            </w:r>
            <w:proofErr w:type="spellEnd"/>
            <w:r>
              <w:t xml:space="preserve"> x</w:t>
            </w:r>
          </w:p>
          <w:p w:rsidR="00096E20" w:rsidRDefault="0035049F">
            <w:pPr>
              <w:numPr>
                <w:ilvl w:val="0"/>
                <w:numId w:val="4"/>
              </w:numPr>
            </w:pPr>
            <w:r>
              <w:t>“</w:t>
            </w:r>
            <w:proofErr w:type="spellStart"/>
            <w:r>
              <w:t>sm</w:t>
            </w:r>
            <w:proofErr w:type="spellEnd"/>
            <w:r>
              <w:t xml:space="preserve">” </w:t>
            </w:r>
            <w:proofErr w:type="spellStart"/>
            <w:r>
              <w:t>en</w:t>
            </w:r>
            <w:proofErr w:type="spellEnd"/>
            <w:r>
              <w:t xml:space="preserve"> y</w:t>
            </w:r>
          </w:p>
        </w:tc>
      </w:tr>
      <w:tr w:rsidR="00096E20">
        <w:tc>
          <w:tcPr>
            <w:tcW w:w="2700" w:type="dxa"/>
            <w:shd w:val="clear" w:color="auto" w:fill="auto"/>
            <w:tcMar>
              <w:top w:w="100" w:type="dxa"/>
              <w:left w:w="100" w:type="dxa"/>
              <w:bottom w:w="100" w:type="dxa"/>
              <w:right w:w="100" w:type="dxa"/>
            </w:tcMar>
          </w:tcPr>
          <w:p w:rsidR="00096E20" w:rsidRDefault="0035049F">
            <w:proofErr w:type="spellStart"/>
            <w:r>
              <w:t>Statistiques</w:t>
            </w:r>
            <w:proofErr w:type="spellEnd"/>
            <w:r>
              <w:t xml:space="preserve"> du “</w:t>
            </w:r>
            <w:proofErr w:type="spellStart"/>
            <w:r>
              <w:t>sm</w:t>
            </w:r>
            <w:proofErr w:type="spellEnd"/>
            <w:r>
              <w:t>”</w:t>
            </w:r>
          </w:p>
          <w:p w:rsidR="00096E20" w:rsidRDefault="00096E20"/>
        </w:tc>
        <w:tc>
          <w:tcPr>
            <w:tcW w:w="6660" w:type="dxa"/>
            <w:shd w:val="clear" w:color="auto" w:fill="auto"/>
            <w:tcMar>
              <w:top w:w="100" w:type="dxa"/>
              <w:left w:w="100" w:type="dxa"/>
              <w:bottom w:w="100" w:type="dxa"/>
              <w:right w:w="100" w:type="dxa"/>
            </w:tcMar>
          </w:tcPr>
          <w:p w:rsidR="00096E20" w:rsidRPr="0035049F" w:rsidRDefault="0035049F">
            <w:pPr>
              <w:numPr>
                <w:ilvl w:val="0"/>
                <w:numId w:val="1"/>
              </w:numPr>
              <w:rPr>
                <w:lang w:val="fr-FR"/>
              </w:rPr>
            </w:pPr>
            <w:proofErr w:type="gramStart"/>
            <w:r w:rsidRPr="0035049F">
              <w:rPr>
                <w:lang w:val="fr-FR"/>
              </w:rPr>
              <w:t>moyenne</w:t>
            </w:r>
            <w:proofErr w:type="gramEnd"/>
            <w:r w:rsidRPr="0035049F">
              <w:rPr>
                <w:lang w:val="fr-FR"/>
              </w:rPr>
              <w:t>, minimum, maximum, déviation standard, et total des pixels</w:t>
            </w:r>
          </w:p>
          <w:p w:rsidR="00096E20" w:rsidRPr="0035049F" w:rsidRDefault="0035049F">
            <w:pPr>
              <w:numPr>
                <w:ilvl w:val="0"/>
                <w:numId w:val="1"/>
              </w:numPr>
              <w:rPr>
                <w:lang w:val="fr-FR"/>
              </w:rPr>
            </w:pPr>
            <w:proofErr w:type="gramStart"/>
            <w:r w:rsidRPr="0035049F">
              <w:rPr>
                <w:lang w:val="fr-FR"/>
              </w:rPr>
              <w:t>pour</w:t>
            </w:r>
            <w:proofErr w:type="gramEnd"/>
            <w:r w:rsidRPr="0035049F">
              <w:rPr>
                <w:lang w:val="fr-FR"/>
              </w:rPr>
              <w:t xml:space="preserve"> les dimensions latitude et longitude</w:t>
            </w:r>
          </w:p>
          <w:p w:rsidR="00096E20" w:rsidRDefault="0035049F">
            <w:pPr>
              <w:numPr>
                <w:ilvl w:val="0"/>
                <w:numId w:val="1"/>
              </w:numPr>
            </w:pPr>
            <w:r>
              <w:t xml:space="preserve">pour </w:t>
            </w:r>
            <w:proofErr w:type="spellStart"/>
            <w:r>
              <w:t>chacune</w:t>
            </w:r>
            <w:proofErr w:type="spellEnd"/>
            <w:r>
              <w:t xml:space="preserve"> des 40 </w:t>
            </w:r>
            <w:proofErr w:type="spellStart"/>
            <w:r>
              <w:t>années</w:t>
            </w:r>
            <w:proofErr w:type="spellEnd"/>
            <w:r>
              <w:t>;</w:t>
            </w:r>
          </w:p>
          <w:p w:rsidR="00096E20" w:rsidRDefault="0035049F">
            <w:pPr>
              <w:numPr>
                <w:ilvl w:val="0"/>
                <w:numId w:val="1"/>
              </w:numPr>
            </w:pPr>
            <w:r>
              <w:t xml:space="preserve">pour </w:t>
            </w:r>
            <w:proofErr w:type="spellStart"/>
            <w:r>
              <w:t>chacune</w:t>
            </w:r>
            <w:proofErr w:type="spellEnd"/>
            <w:r>
              <w:t xml:space="preserve"> des 4 </w:t>
            </w:r>
            <w:proofErr w:type="spellStart"/>
            <w:r>
              <w:t>décennies</w:t>
            </w:r>
            <w:proofErr w:type="spellEnd"/>
            <w:r>
              <w:t xml:space="preserve"> 1980-1989; 1990-1999; 2000-2009; 2010-2019</w:t>
            </w:r>
          </w:p>
          <w:p w:rsidR="00096E20" w:rsidRDefault="0035049F">
            <w:pPr>
              <w:numPr>
                <w:ilvl w:val="0"/>
                <w:numId w:val="1"/>
              </w:numPr>
            </w:pPr>
            <w:proofErr w:type="gramStart"/>
            <w:r>
              <w:t>et</w:t>
            </w:r>
            <w:proofErr w:type="gramEnd"/>
            <w:r>
              <w:t xml:space="preserve"> pour </w:t>
            </w:r>
            <w:proofErr w:type="spellStart"/>
            <w:r>
              <w:t>l’étude</w:t>
            </w:r>
            <w:proofErr w:type="spellEnd"/>
            <w:r>
              <w:t xml:space="preserve"> </w:t>
            </w:r>
            <w:proofErr w:type="spellStart"/>
            <w:r>
              <w:t>complète</w:t>
            </w:r>
            <w:proofErr w:type="spellEnd"/>
            <w:r>
              <w:t xml:space="preserve"> 1980-2019.</w:t>
            </w:r>
          </w:p>
        </w:tc>
      </w:tr>
      <w:tr w:rsidR="00096E20" w:rsidRPr="00D55874">
        <w:tc>
          <w:tcPr>
            <w:tcW w:w="2700" w:type="dxa"/>
            <w:shd w:val="clear" w:color="auto" w:fill="auto"/>
            <w:tcMar>
              <w:top w:w="100" w:type="dxa"/>
              <w:left w:w="100" w:type="dxa"/>
              <w:bottom w:w="100" w:type="dxa"/>
              <w:right w:w="100" w:type="dxa"/>
            </w:tcMar>
          </w:tcPr>
          <w:p w:rsidR="00096E20" w:rsidRDefault="0035049F">
            <w:r>
              <w:t>Visualisation du “</w:t>
            </w:r>
            <w:proofErr w:type="spellStart"/>
            <w:r>
              <w:t>sm</w:t>
            </w:r>
            <w:proofErr w:type="spellEnd"/>
            <w:r>
              <w:t xml:space="preserve">” </w:t>
            </w:r>
          </w:p>
        </w:tc>
        <w:tc>
          <w:tcPr>
            <w:tcW w:w="6660" w:type="dxa"/>
            <w:shd w:val="clear" w:color="auto" w:fill="auto"/>
            <w:tcMar>
              <w:top w:w="100" w:type="dxa"/>
              <w:left w:w="100" w:type="dxa"/>
              <w:bottom w:w="100" w:type="dxa"/>
              <w:right w:w="100" w:type="dxa"/>
            </w:tcMar>
          </w:tcPr>
          <w:p w:rsidR="00096E20" w:rsidRDefault="0035049F">
            <w:pPr>
              <w:numPr>
                <w:ilvl w:val="0"/>
                <w:numId w:val="2"/>
              </w:numPr>
            </w:pPr>
            <w:r>
              <w:t xml:space="preserve">raster pour </w:t>
            </w:r>
            <w:proofErr w:type="spellStart"/>
            <w:r>
              <w:t>chaque</w:t>
            </w:r>
            <w:proofErr w:type="spellEnd"/>
            <w:r>
              <w:t xml:space="preserve"> </w:t>
            </w:r>
            <w:proofErr w:type="spellStart"/>
            <w:r>
              <w:t>année</w:t>
            </w:r>
            <w:proofErr w:type="spellEnd"/>
            <w:r>
              <w:t xml:space="preserve"> (40)</w:t>
            </w:r>
          </w:p>
          <w:p w:rsidR="00096E20" w:rsidRDefault="0035049F">
            <w:pPr>
              <w:numPr>
                <w:ilvl w:val="0"/>
                <w:numId w:val="2"/>
              </w:numPr>
            </w:pPr>
            <w:proofErr w:type="spellStart"/>
            <w:r>
              <w:t>histogramme</w:t>
            </w:r>
            <w:proofErr w:type="spellEnd"/>
            <w:r>
              <w:t xml:space="preserve"> pour </w:t>
            </w:r>
            <w:proofErr w:type="spellStart"/>
            <w:r>
              <w:t>chaque</w:t>
            </w:r>
            <w:proofErr w:type="spellEnd"/>
            <w:r>
              <w:t xml:space="preserve"> </w:t>
            </w:r>
            <w:proofErr w:type="spellStart"/>
            <w:r>
              <w:t>année</w:t>
            </w:r>
            <w:proofErr w:type="spellEnd"/>
            <w:r>
              <w:t xml:space="preserve"> (40)</w:t>
            </w:r>
          </w:p>
          <w:p w:rsidR="00096E20" w:rsidRPr="0035049F" w:rsidRDefault="0035049F">
            <w:pPr>
              <w:numPr>
                <w:ilvl w:val="0"/>
                <w:numId w:val="2"/>
              </w:numPr>
              <w:rPr>
                <w:lang w:val="fr-FR"/>
              </w:rPr>
            </w:pPr>
            <w:r w:rsidRPr="0035049F">
              <w:rPr>
                <w:lang w:val="fr-FR"/>
              </w:rPr>
              <w:lastRenderedPageBreak/>
              <w:t>diagramme en ligne des statistiques pour chaque décennie (4) et la période entière (1)</w:t>
            </w:r>
          </w:p>
        </w:tc>
      </w:tr>
    </w:tbl>
    <w:p w:rsidR="00096E20" w:rsidRPr="0035049F" w:rsidRDefault="0035049F">
      <w:pPr>
        <w:rPr>
          <w:lang w:val="fr-FR"/>
        </w:rPr>
      </w:pPr>
      <w:r w:rsidRPr="0035049F">
        <w:rPr>
          <w:lang w:val="fr-FR"/>
        </w:rPr>
        <w:lastRenderedPageBreak/>
        <w:t>Tableau 3: Sommaires de</w:t>
      </w:r>
      <w:r>
        <w:rPr>
          <w:lang w:val="fr-FR"/>
        </w:rPr>
        <w:t>s</w:t>
      </w:r>
      <w:r w:rsidRPr="0035049F">
        <w:rPr>
          <w:lang w:val="fr-FR"/>
        </w:rPr>
        <w:t xml:space="preserve"> objets de la méthodologie</w:t>
      </w:r>
    </w:p>
    <w:p w:rsidR="00096E20" w:rsidRPr="0035049F" w:rsidRDefault="0035049F">
      <w:pPr>
        <w:pStyle w:val="Heading2"/>
        <w:rPr>
          <w:lang w:val="fr-FR"/>
        </w:rPr>
      </w:pPr>
      <w:bookmarkStart w:id="5" w:name="_5algyy9miok3" w:colFirst="0" w:colLast="0"/>
      <w:bookmarkEnd w:id="5"/>
      <w:r w:rsidRPr="0035049F">
        <w:rPr>
          <w:lang w:val="fr-FR"/>
        </w:rPr>
        <w:t>Méthodologie</w:t>
      </w:r>
    </w:p>
    <w:p w:rsidR="00096E20" w:rsidRPr="0035049F" w:rsidRDefault="0035049F">
      <w:pPr>
        <w:rPr>
          <w:lang w:val="fr-FR"/>
        </w:rPr>
      </w:pPr>
      <w:r w:rsidRPr="0035049F">
        <w:rPr>
          <w:lang w:val="fr-FR"/>
        </w:rPr>
        <w:t xml:space="preserve">Nous voulons étudier l'évolution de la donnée "humidité du sol" pour les sols agricoles du Canada entre 1980 et 2019. </w:t>
      </w:r>
    </w:p>
    <w:p w:rsidR="00096E20" w:rsidRPr="0035049F" w:rsidRDefault="0035049F">
      <w:pPr>
        <w:rPr>
          <w:lang w:val="fr-FR"/>
        </w:rPr>
      </w:pPr>
      <w:r w:rsidRPr="0035049F">
        <w:rPr>
          <w:lang w:val="fr-FR"/>
        </w:rPr>
        <w:t>Les diagrammes méthodologiques ci-dessous résument les étapes.</w:t>
      </w:r>
    </w:p>
    <w:p w:rsidR="00096E20" w:rsidRDefault="0035049F">
      <w:r>
        <w:rPr>
          <w:noProof/>
        </w:rPr>
        <w:drawing>
          <wp:inline distT="114300" distB="114300" distL="114300" distR="114300">
            <wp:extent cx="5943600" cy="5041900"/>
            <wp:effectExtent l="0" t="0" r="0" b="0"/>
            <wp:docPr id="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5943600" cy="5041900"/>
                    </a:xfrm>
                    <a:prstGeom prst="rect">
                      <a:avLst/>
                    </a:prstGeom>
                    <a:ln/>
                  </pic:spPr>
                </pic:pic>
              </a:graphicData>
            </a:graphic>
          </wp:inline>
        </w:drawing>
      </w:r>
    </w:p>
    <w:p w:rsidR="00096E20" w:rsidRPr="0035049F" w:rsidRDefault="0035049F">
      <w:pPr>
        <w:rPr>
          <w:lang w:val="fr-FR"/>
        </w:rPr>
      </w:pPr>
      <w:r w:rsidRPr="0035049F">
        <w:rPr>
          <w:lang w:val="fr-FR"/>
        </w:rPr>
        <w:t xml:space="preserve">À la suite de la revue de la littérature, certaines données et méthodologies sont devenues visibles, et une préférence parmi celles-ci </w:t>
      </w:r>
      <w:r>
        <w:rPr>
          <w:lang w:val="fr-FR"/>
        </w:rPr>
        <w:t>a</w:t>
      </w:r>
      <w:r w:rsidRPr="0035049F">
        <w:rPr>
          <w:lang w:val="fr-FR"/>
        </w:rPr>
        <w:t xml:space="preserve"> permis de construire la méthodologie actuelle. Les polygones de l’écoumène agricole canadien et le jeu de données ESA CCI SM v05.2 sont les deux jeux </w:t>
      </w:r>
      <w:r w:rsidRPr="0035049F">
        <w:rPr>
          <w:lang w:val="fr-FR"/>
        </w:rPr>
        <w:lastRenderedPageBreak/>
        <w:t>principaux qui ont été retenus pour cette étude. Le jeu de données ESA CCI SM v05.2 est un ensemble de fichiers raster au format netCDF-4 qui fournit l’humidité du sol à une résolution de 0.25° à l’échelle nationale pour les quarante dernières années. Il est construit à partir de multiples sources de données, les instruments et capteurs de télédétection des quatre dernières décennies. Ce jeu fournit la variable environnementale “</w:t>
      </w:r>
      <w:proofErr w:type="spellStart"/>
      <w:r w:rsidRPr="0035049F">
        <w:rPr>
          <w:lang w:val="fr-FR"/>
        </w:rPr>
        <w:t>sm</w:t>
      </w:r>
      <w:proofErr w:type="spellEnd"/>
      <w:r w:rsidRPr="0035049F">
        <w:rPr>
          <w:lang w:val="fr-FR"/>
        </w:rPr>
        <w:t>”, en unité volumétrique m</w:t>
      </w:r>
      <w:r w:rsidRPr="0035049F">
        <w:rPr>
          <w:vertAlign w:val="superscript"/>
          <w:lang w:val="fr-FR"/>
        </w:rPr>
        <w:t>3</w:t>
      </w:r>
      <w:r w:rsidRPr="0035049F">
        <w:rPr>
          <w:lang w:val="fr-FR"/>
        </w:rPr>
        <w:t>m</w:t>
      </w:r>
      <w:r w:rsidRPr="0035049F">
        <w:rPr>
          <w:vertAlign w:val="superscript"/>
          <w:lang w:val="fr-FR"/>
        </w:rPr>
        <w:t>-3</w:t>
      </w:r>
      <w:r w:rsidRPr="0035049F">
        <w:rPr>
          <w:lang w:val="fr-FR"/>
        </w:rPr>
        <w:t>, qui varie entre 0.01 (pas d’humidité détecté</w:t>
      </w:r>
      <w:r>
        <w:rPr>
          <w:lang w:val="fr-FR"/>
        </w:rPr>
        <w:t>e</w:t>
      </w:r>
      <w:r w:rsidRPr="0035049F">
        <w:rPr>
          <w:lang w:val="fr-FR"/>
        </w:rPr>
        <w:t>) et 0.4 (humidité détecté</w:t>
      </w:r>
      <w:r>
        <w:rPr>
          <w:lang w:val="fr-FR"/>
        </w:rPr>
        <w:t>e</w:t>
      </w:r>
      <w:r w:rsidRPr="0035049F">
        <w:rPr>
          <w:lang w:val="fr-FR"/>
        </w:rPr>
        <w:t xml:space="preserve"> importante). Les polygones de l’écoumène agricole canadien permettent de limiter l’étude à cette zone. La recherche et la collecte des données </w:t>
      </w:r>
      <w:proofErr w:type="spellStart"/>
      <w:r w:rsidRPr="0035049F">
        <w:rPr>
          <w:lang w:val="fr-FR"/>
        </w:rPr>
        <w:t>à</w:t>
      </w:r>
      <w:proofErr w:type="spellEnd"/>
      <w:r w:rsidRPr="0035049F">
        <w:rPr>
          <w:lang w:val="fr-FR"/>
        </w:rPr>
        <w:t xml:space="preserve"> permis de valider l’accès à ces données et estimer la quantité. La première remarque à ce sujet est l’accès au jeu ESA CCI SM v05.2. Il est nécessaire de s’enregistrer et de demander l’autorisation en préalable du téléchargement. Une réponse est délivrée dans les 24 heures et le lien du téléchargement fourni.  La seconde remarque est la taille du jeu de données : 14.4 </w:t>
      </w:r>
      <w:proofErr w:type="spellStart"/>
      <w:r w:rsidRPr="0035049F">
        <w:rPr>
          <w:lang w:val="fr-FR"/>
        </w:rPr>
        <w:t>Giga</w:t>
      </w:r>
      <w:r>
        <w:rPr>
          <w:lang w:val="fr-FR"/>
        </w:rPr>
        <w:t>o</w:t>
      </w:r>
      <w:r w:rsidRPr="0035049F">
        <w:rPr>
          <w:lang w:val="fr-FR"/>
        </w:rPr>
        <w:t>ctets</w:t>
      </w:r>
      <w:proofErr w:type="spellEnd"/>
      <w:r w:rsidRPr="0035049F">
        <w:rPr>
          <w:lang w:val="fr-FR"/>
        </w:rPr>
        <w:t xml:space="preserve">, ce qui est assez imposant et soulève le questionnement des délais de traitements. </w:t>
      </w:r>
    </w:p>
    <w:p w:rsidR="00096E20" w:rsidRPr="0035049F" w:rsidRDefault="0035049F">
      <w:pPr>
        <w:rPr>
          <w:lang w:val="fr-FR"/>
        </w:rPr>
      </w:pPr>
      <w:r w:rsidRPr="0035049F">
        <w:rPr>
          <w:lang w:val="fr-FR"/>
        </w:rPr>
        <w:t xml:space="preserve">Une fois les jeux de données à disposition, l’exploration des guides d’utilisateur et des données avec le SIG QGIS </w:t>
      </w:r>
      <w:r>
        <w:rPr>
          <w:lang w:val="fr-FR"/>
        </w:rPr>
        <w:t>son</w:t>
      </w:r>
      <w:r w:rsidRPr="0035049F">
        <w:rPr>
          <w:lang w:val="fr-FR"/>
        </w:rPr>
        <w:t>t entrepris. Les différences entre les systèmes de référence (SRS) sont relevé</w:t>
      </w:r>
      <w:r>
        <w:rPr>
          <w:lang w:val="fr-FR"/>
        </w:rPr>
        <w:t>e</w:t>
      </w:r>
      <w:r w:rsidRPr="0035049F">
        <w:rPr>
          <w:lang w:val="fr-FR"/>
        </w:rPr>
        <w:t xml:space="preserve">s, et la méthode de </w:t>
      </w:r>
      <w:proofErr w:type="spellStart"/>
      <w:r w:rsidRPr="0035049F">
        <w:rPr>
          <w:lang w:val="fr-FR"/>
        </w:rPr>
        <w:t>reprojection</w:t>
      </w:r>
      <w:proofErr w:type="spellEnd"/>
      <w:r w:rsidRPr="0035049F">
        <w:rPr>
          <w:lang w:val="fr-FR"/>
        </w:rPr>
        <w:t xml:space="preserve"> </w:t>
      </w:r>
      <w:proofErr w:type="gramStart"/>
      <w:r w:rsidRPr="0035049F">
        <w:rPr>
          <w:lang w:val="fr-FR"/>
        </w:rPr>
        <w:t>des raster</w:t>
      </w:r>
      <w:proofErr w:type="gramEnd"/>
      <w:r w:rsidRPr="0035049F">
        <w:rPr>
          <w:lang w:val="fr-FR"/>
        </w:rPr>
        <w:t xml:space="preserve"> de l’humidité du sol au SRS NAD83 des écoumènes agricoles est testée. Des fichiers netCDF-4 de différentes années et saisons sont ouverts pour évaluer les valeurs des pixels (l’humidité du sol). Une première méthode est évaluée afin d’automatiser la sélection du “</w:t>
      </w:r>
      <w:proofErr w:type="spellStart"/>
      <w:r w:rsidRPr="0035049F">
        <w:rPr>
          <w:lang w:val="fr-FR"/>
        </w:rPr>
        <w:t>sm</w:t>
      </w:r>
      <w:proofErr w:type="spellEnd"/>
      <w:r w:rsidRPr="0035049F">
        <w:rPr>
          <w:lang w:val="fr-FR"/>
        </w:rPr>
        <w:t xml:space="preserve">” pour l'écoumène agricole canadien et la </w:t>
      </w:r>
      <w:proofErr w:type="spellStart"/>
      <w:r w:rsidRPr="0035049F">
        <w:rPr>
          <w:lang w:val="fr-FR"/>
        </w:rPr>
        <w:t>reprojection</w:t>
      </w:r>
      <w:proofErr w:type="spellEnd"/>
      <w:r w:rsidRPr="0035049F">
        <w:rPr>
          <w:lang w:val="fr-FR"/>
        </w:rPr>
        <w:t xml:space="preserve"> en NAD83 avec l’utilitaire “</w:t>
      </w:r>
      <w:proofErr w:type="spellStart"/>
      <w:r w:rsidRPr="0035049F">
        <w:rPr>
          <w:lang w:val="fr-FR"/>
        </w:rPr>
        <w:t>gdalwarp</w:t>
      </w:r>
      <w:proofErr w:type="spellEnd"/>
      <w:r w:rsidRPr="0035049F">
        <w:rPr>
          <w:lang w:val="fr-FR"/>
        </w:rPr>
        <w:t xml:space="preserve">” dans un script Unix Shell. Le résultat est une image </w:t>
      </w:r>
      <w:proofErr w:type="spellStart"/>
      <w:r w:rsidRPr="0035049F">
        <w:rPr>
          <w:lang w:val="fr-FR"/>
        </w:rPr>
        <w:t>geoTIFF</w:t>
      </w:r>
      <w:proofErr w:type="spellEnd"/>
      <w:r w:rsidRPr="0035049F">
        <w:rPr>
          <w:lang w:val="fr-FR"/>
        </w:rPr>
        <w:t>.</w:t>
      </w:r>
    </w:p>
    <w:p w:rsidR="00096E20" w:rsidRPr="0035049F" w:rsidRDefault="00096E20">
      <w:pPr>
        <w:rPr>
          <w:lang w:val="fr-FR"/>
        </w:rPr>
      </w:pPr>
    </w:p>
    <w:p w:rsidR="00096E20" w:rsidRDefault="0035049F">
      <w:r>
        <w:rPr>
          <w:noProof/>
        </w:rPr>
        <w:lastRenderedPageBreak/>
        <w:drawing>
          <wp:inline distT="114300" distB="114300" distL="114300" distR="114300">
            <wp:extent cx="5943600" cy="3365500"/>
            <wp:effectExtent l="0" t="0" r="0" b="0"/>
            <wp:docPr id="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5943600" cy="3365500"/>
                    </a:xfrm>
                    <a:prstGeom prst="rect">
                      <a:avLst/>
                    </a:prstGeom>
                    <a:ln/>
                  </pic:spPr>
                </pic:pic>
              </a:graphicData>
            </a:graphic>
          </wp:inline>
        </w:drawing>
      </w:r>
    </w:p>
    <w:p w:rsidR="00096E20" w:rsidRPr="0035049F" w:rsidRDefault="0035049F">
      <w:pPr>
        <w:rPr>
          <w:lang w:val="fr-FR"/>
        </w:rPr>
      </w:pPr>
      <w:r w:rsidRPr="0035049F">
        <w:rPr>
          <w:lang w:val="fr-FR"/>
        </w:rPr>
        <w:t>La preuve de concept pour automatiser la sélection de la variable essentielle “</w:t>
      </w:r>
      <w:proofErr w:type="spellStart"/>
      <w:r w:rsidRPr="0035049F">
        <w:rPr>
          <w:lang w:val="fr-FR"/>
        </w:rPr>
        <w:t>sm</w:t>
      </w:r>
      <w:proofErr w:type="spellEnd"/>
      <w:r w:rsidRPr="0035049F">
        <w:rPr>
          <w:lang w:val="fr-FR"/>
        </w:rPr>
        <w:t>” pour la région de l’écoumène agricole canadien est convaincante et permet d’être affin</w:t>
      </w:r>
      <w:r>
        <w:rPr>
          <w:lang w:val="fr-FR"/>
        </w:rPr>
        <w:t>é</w:t>
      </w:r>
      <w:r w:rsidRPr="0035049F">
        <w:rPr>
          <w:lang w:val="fr-FR"/>
        </w:rPr>
        <w:t xml:space="preserve"> et exécut</w:t>
      </w:r>
      <w:r>
        <w:rPr>
          <w:lang w:val="fr-FR"/>
        </w:rPr>
        <w:t>é</w:t>
      </w:r>
      <w:r w:rsidRPr="0035049F">
        <w:rPr>
          <w:lang w:val="fr-FR"/>
        </w:rPr>
        <w:t>. Seules les données du “</w:t>
      </w:r>
      <w:proofErr w:type="spellStart"/>
      <w:r w:rsidRPr="0035049F">
        <w:rPr>
          <w:lang w:val="fr-FR"/>
        </w:rPr>
        <w:t>sm</w:t>
      </w:r>
      <w:proofErr w:type="spellEnd"/>
      <w:r w:rsidRPr="0035049F">
        <w:rPr>
          <w:lang w:val="fr-FR"/>
        </w:rPr>
        <w:t>” correspondant au calendrier agricole avril-août seront conservées</w:t>
      </w:r>
      <w:r>
        <w:rPr>
          <w:lang w:val="fr-FR"/>
        </w:rPr>
        <w:t>,</w:t>
      </w:r>
      <w:r w:rsidRPr="0035049F">
        <w:rPr>
          <w:lang w:val="fr-FR"/>
        </w:rPr>
        <w:t xml:space="preserve"> car il y a très peu de données du “</w:t>
      </w:r>
      <w:proofErr w:type="spellStart"/>
      <w:r w:rsidRPr="0035049F">
        <w:rPr>
          <w:lang w:val="fr-FR"/>
        </w:rPr>
        <w:t>sm</w:t>
      </w:r>
      <w:proofErr w:type="spellEnd"/>
      <w:r w:rsidRPr="0035049F">
        <w:rPr>
          <w:lang w:val="fr-FR"/>
        </w:rPr>
        <w:t xml:space="preserve">” avant ou après cette période (septembre-mars). Le délai de traitement est de 33 heures pour l’extraction pour l’ensemble de l’écoumène agricole canadien. Le nombre de fichiers </w:t>
      </w:r>
      <w:proofErr w:type="spellStart"/>
      <w:r w:rsidRPr="0035049F">
        <w:rPr>
          <w:lang w:val="fr-FR"/>
        </w:rPr>
        <w:t>geoTIFF</w:t>
      </w:r>
      <w:proofErr w:type="spellEnd"/>
      <w:r w:rsidRPr="0035049F">
        <w:rPr>
          <w:lang w:val="fr-FR"/>
        </w:rPr>
        <w:t xml:space="preserve"> créés est de 6 120 (1.7 Gb). Durant l’analyse du “</w:t>
      </w:r>
      <w:proofErr w:type="spellStart"/>
      <w:r w:rsidRPr="0035049F">
        <w:rPr>
          <w:lang w:val="fr-FR"/>
        </w:rPr>
        <w:t>sm</w:t>
      </w:r>
      <w:proofErr w:type="spellEnd"/>
      <w:r w:rsidRPr="0035049F">
        <w:rPr>
          <w:lang w:val="fr-FR"/>
        </w:rPr>
        <w:t xml:space="preserve">” pour cette zone à l’échelle du Canada, il a été détecté un débalancement entre l’écoumène agricole de la région des prairies et celui de l’écoumène agricole de la région du Saint-Laurent. Il a alors été décidé de faire une analyse comparative entre ces trois régions : l’écoumène agricole canadien, l’écoumène agricole de la région des prairies, l’écoumène agricole de la région du Saint-Laurent. L’extraction des données pour ces deux dernières zones prend 13 heures pour chacune. Au total, le temps nécessaire pour sélectionner les données pour cette analyse est de plus de 60 heures de traitement automatisé et 18 360 fichiers </w:t>
      </w:r>
      <w:proofErr w:type="spellStart"/>
      <w:r w:rsidRPr="0035049F">
        <w:rPr>
          <w:lang w:val="fr-FR"/>
        </w:rPr>
        <w:t>geoTIFF</w:t>
      </w:r>
      <w:proofErr w:type="spellEnd"/>
      <w:r w:rsidRPr="0035049F">
        <w:rPr>
          <w:lang w:val="fr-FR"/>
        </w:rPr>
        <w:t xml:space="preserve"> ont été créés (1.8 GB). Chaque fichier </w:t>
      </w:r>
      <w:proofErr w:type="spellStart"/>
      <w:r w:rsidRPr="0035049F">
        <w:rPr>
          <w:lang w:val="fr-FR"/>
        </w:rPr>
        <w:t>geoTIFF</w:t>
      </w:r>
      <w:proofErr w:type="spellEnd"/>
      <w:r w:rsidRPr="0035049F">
        <w:rPr>
          <w:lang w:val="fr-FR"/>
        </w:rPr>
        <w:t xml:space="preserve"> a une projection EPSG:3347 NAD83. </w:t>
      </w:r>
    </w:p>
    <w:p w:rsidR="00096E20" w:rsidRDefault="0035049F">
      <w:pPr>
        <w:rPr>
          <w:b/>
          <w:color w:val="FF0000"/>
        </w:rPr>
      </w:pPr>
      <w:r w:rsidRPr="0035049F">
        <w:rPr>
          <w:lang w:val="fr-FR"/>
        </w:rPr>
        <w:t xml:space="preserve">Voici quelques détails supplémentaires sur le traitement automatisé. </w:t>
      </w:r>
      <w:r>
        <w:t xml:space="preserve">Le code source </w:t>
      </w:r>
      <w:proofErr w:type="spellStart"/>
      <w:proofErr w:type="gramStart"/>
      <w:r>
        <w:t>est</w:t>
      </w:r>
      <w:proofErr w:type="spellEnd"/>
      <w:proofErr w:type="gramEnd"/>
      <w:r>
        <w:t xml:space="preserve"> </w:t>
      </w:r>
      <w:proofErr w:type="spellStart"/>
      <w:r>
        <w:t>disponible</w:t>
      </w:r>
      <w:proofErr w:type="spellEnd"/>
      <w:r>
        <w:t xml:space="preserve"> sur </w:t>
      </w:r>
      <w:proofErr w:type="spellStart"/>
      <w:r>
        <w:t>github</w:t>
      </w:r>
      <w:proofErr w:type="spellEnd"/>
      <w:r>
        <w:rPr>
          <w:vertAlign w:val="superscript"/>
        </w:rPr>
        <w:footnoteReference w:id="2"/>
      </w:r>
      <w:r>
        <w:t>.</w:t>
      </w:r>
      <w:r>
        <w:rPr>
          <w:b/>
          <w:color w:val="FF0000"/>
        </w:rPr>
        <w:t xml:space="preserve"> </w:t>
      </w:r>
    </w:p>
    <w:p w:rsidR="00096E20" w:rsidRDefault="0035049F">
      <w:pPr>
        <w:jc w:val="center"/>
        <w:rPr>
          <w:b/>
          <w:color w:val="FF0000"/>
        </w:rPr>
      </w:pPr>
      <w:r>
        <w:rPr>
          <w:b/>
          <w:noProof/>
          <w:color w:val="FF0000"/>
        </w:rPr>
        <w:lastRenderedPageBreak/>
        <w:drawing>
          <wp:inline distT="114300" distB="114300" distL="114300" distR="114300">
            <wp:extent cx="4652963" cy="5106910"/>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
                    <a:srcRect/>
                    <a:stretch>
                      <a:fillRect/>
                    </a:stretch>
                  </pic:blipFill>
                  <pic:spPr>
                    <a:xfrm>
                      <a:off x="0" y="0"/>
                      <a:ext cx="4652963" cy="5106910"/>
                    </a:xfrm>
                    <a:prstGeom prst="rect">
                      <a:avLst/>
                    </a:prstGeom>
                    <a:ln/>
                  </pic:spPr>
                </pic:pic>
              </a:graphicData>
            </a:graphic>
          </wp:inline>
        </w:drawing>
      </w:r>
    </w:p>
    <w:p w:rsidR="00096E20" w:rsidRDefault="0035049F">
      <w:r>
        <w:rPr>
          <w:noProof/>
        </w:rPr>
        <w:lastRenderedPageBreak/>
        <w:drawing>
          <wp:inline distT="114300" distB="114300" distL="114300" distR="114300">
            <wp:extent cx="5943600" cy="4813300"/>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
                    <a:srcRect/>
                    <a:stretch>
                      <a:fillRect/>
                    </a:stretch>
                  </pic:blipFill>
                  <pic:spPr>
                    <a:xfrm>
                      <a:off x="0" y="0"/>
                      <a:ext cx="5943600" cy="4813300"/>
                    </a:xfrm>
                    <a:prstGeom prst="rect">
                      <a:avLst/>
                    </a:prstGeom>
                    <a:ln/>
                  </pic:spPr>
                </pic:pic>
              </a:graphicData>
            </a:graphic>
          </wp:inline>
        </w:drawing>
      </w:r>
    </w:p>
    <w:p w:rsidR="00096E20" w:rsidRDefault="00096E20"/>
    <w:p w:rsidR="00096E20" w:rsidRPr="0035049F" w:rsidRDefault="0035049F">
      <w:pPr>
        <w:rPr>
          <w:lang w:val="fr-FR"/>
        </w:rPr>
      </w:pPr>
      <w:r w:rsidRPr="0035049F">
        <w:rPr>
          <w:lang w:val="fr-FR"/>
        </w:rPr>
        <w:t>À partir de ce jeu de données représentant le “</w:t>
      </w:r>
      <w:proofErr w:type="spellStart"/>
      <w:r w:rsidRPr="0035049F">
        <w:rPr>
          <w:lang w:val="fr-FR"/>
        </w:rPr>
        <w:t>sm</w:t>
      </w:r>
      <w:proofErr w:type="spellEnd"/>
      <w:r w:rsidRPr="0035049F">
        <w:rPr>
          <w:lang w:val="fr-FR"/>
        </w:rPr>
        <w:t>” quotidien du calendrier agricole avril-août entre 1980-2019 pour l’écoumène agricole canadien, celui des prairies canadiennes et celui du Saint-Laurent, une étape de généralisation est fait: pour chaque année (l’année représente la dimension et la coordonnée en x de l’étude), pour chaque décennie (4) et pour la période de l’étude complète (40 ans), la moyenne de chaque pixel est calculé</w:t>
      </w:r>
      <w:r>
        <w:rPr>
          <w:lang w:val="fr-FR"/>
        </w:rPr>
        <w:t>e</w:t>
      </w:r>
      <w:r w:rsidRPr="0035049F">
        <w:rPr>
          <w:lang w:val="fr-FR"/>
        </w:rPr>
        <w:t xml:space="preserve"> et conservé</w:t>
      </w:r>
      <w:r>
        <w:rPr>
          <w:lang w:val="fr-FR"/>
        </w:rPr>
        <w:t>e</w:t>
      </w:r>
      <w:r w:rsidRPr="0035049F">
        <w:rPr>
          <w:lang w:val="fr-FR"/>
        </w:rPr>
        <w:t xml:space="preserve"> dans un </w:t>
      </w:r>
      <w:proofErr w:type="spellStart"/>
      <w:r w:rsidRPr="0035049F">
        <w:rPr>
          <w:lang w:val="fr-FR"/>
        </w:rPr>
        <w:t>dataset</w:t>
      </w:r>
      <w:proofErr w:type="spellEnd"/>
      <w:r w:rsidRPr="0035049F">
        <w:rPr>
          <w:lang w:val="fr-FR"/>
        </w:rPr>
        <w:t xml:space="preserve"> Python “</w:t>
      </w:r>
      <w:proofErr w:type="spellStart"/>
      <w:r w:rsidRPr="0035049F">
        <w:rPr>
          <w:lang w:val="fr-FR"/>
        </w:rPr>
        <w:t>xarray</w:t>
      </w:r>
      <w:proofErr w:type="spellEnd"/>
      <w:r w:rsidRPr="0035049F">
        <w:rPr>
          <w:lang w:val="fr-FR"/>
        </w:rPr>
        <w:t>” et un fichier .</w:t>
      </w:r>
      <w:proofErr w:type="spellStart"/>
      <w:r w:rsidRPr="0035049F">
        <w:rPr>
          <w:lang w:val="fr-FR"/>
        </w:rPr>
        <w:t>png</w:t>
      </w:r>
      <w:proofErr w:type="spellEnd"/>
      <w:r w:rsidRPr="0035049F">
        <w:rPr>
          <w:lang w:val="fr-FR"/>
        </w:rPr>
        <w:t xml:space="preserve"> est généré pour visualiser le résultat. La valeur du “</w:t>
      </w:r>
      <w:proofErr w:type="spellStart"/>
      <w:r w:rsidRPr="0035049F">
        <w:rPr>
          <w:lang w:val="fr-FR"/>
        </w:rPr>
        <w:t>sm</w:t>
      </w:r>
      <w:proofErr w:type="spellEnd"/>
      <w:r w:rsidRPr="0035049F">
        <w:rPr>
          <w:lang w:val="fr-FR"/>
        </w:rPr>
        <w:t>” minimum, le “</w:t>
      </w:r>
      <w:proofErr w:type="spellStart"/>
      <w:r w:rsidRPr="0035049F">
        <w:rPr>
          <w:lang w:val="fr-FR"/>
        </w:rPr>
        <w:t>sm</w:t>
      </w:r>
      <w:proofErr w:type="spellEnd"/>
      <w:r w:rsidRPr="0035049F">
        <w:rPr>
          <w:lang w:val="fr-FR"/>
        </w:rPr>
        <w:t xml:space="preserve">” maximum, la déviation standard ainsi que le nombre de pixels total est aussi conservé dans le </w:t>
      </w:r>
      <w:proofErr w:type="spellStart"/>
      <w:r w:rsidRPr="0035049F">
        <w:rPr>
          <w:lang w:val="fr-FR"/>
        </w:rPr>
        <w:t>dataset</w:t>
      </w:r>
      <w:proofErr w:type="spellEnd"/>
      <w:r w:rsidRPr="0035049F">
        <w:rPr>
          <w:lang w:val="fr-FR"/>
        </w:rPr>
        <w:t xml:space="preserve"> “</w:t>
      </w:r>
      <w:proofErr w:type="spellStart"/>
      <w:r w:rsidRPr="0035049F">
        <w:rPr>
          <w:lang w:val="fr-FR"/>
        </w:rPr>
        <w:t>xarray</w:t>
      </w:r>
      <w:proofErr w:type="spellEnd"/>
      <w:r w:rsidRPr="0035049F">
        <w:rPr>
          <w:lang w:val="fr-FR"/>
        </w:rPr>
        <w:t>”. Cela permettra de visualiser l’évolution du “</w:t>
      </w:r>
      <w:proofErr w:type="spellStart"/>
      <w:r w:rsidRPr="0035049F">
        <w:rPr>
          <w:lang w:val="fr-FR"/>
        </w:rPr>
        <w:t>sm</w:t>
      </w:r>
      <w:proofErr w:type="spellEnd"/>
      <w:r w:rsidRPr="0035049F">
        <w:rPr>
          <w:lang w:val="fr-FR"/>
        </w:rPr>
        <w:t>” dans un diagramme à ligne et comparer les périodes d’analyse entre elles. Un histogramme est aussi généré pour chacune des années et permet de visualiser la distribution des valeurs du “</w:t>
      </w:r>
      <w:proofErr w:type="spellStart"/>
      <w:r w:rsidRPr="0035049F">
        <w:rPr>
          <w:lang w:val="fr-FR"/>
        </w:rPr>
        <w:t>sm</w:t>
      </w:r>
      <w:proofErr w:type="spellEnd"/>
      <w:r w:rsidRPr="0035049F">
        <w:rPr>
          <w:lang w:val="fr-FR"/>
        </w:rPr>
        <w:t>”. Cela permet de v</w:t>
      </w:r>
      <w:r>
        <w:rPr>
          <w:lang w:val="fr-FR"/>
        </w:rPr>
        <w:t>érifi</w:t>
      </w:r>
      <w:r w:rsidRPr="0035049F">
        <w:rPr>
          <w:lang w:val="fr-FR"/>
        </w:rPr>
        <w:t>er si la distribution suit une loi normale, l’aplatissement (extrêmes) ou non (</w:t>
      </w:r>
      <w:proofErr w:type="spellStart"/>
      <w:r w:rsidRPr="0035049F">
        <w:rPr>
          <w:lang w:val="fr-FR"/>
        </w:rPr>
        <w:t>kurtosis</w:t>
      </w:r>
      <w:proofErr w:type="spellEnd"/>
      <w:r w:rsidRPr="0035049F">
        <w:rPr>
          <w:lang w:val="fr-FR"/>
        </w:rPr>
        <w:t>), l’asymétrie ou le manque d’asymétrie (“</w:t>
      </w:r>
      <w:proofErr w:type="spellStart"/>
      <w:r w:rsidRPr="0035049F">
        <w:rPr>
          <w:lang w:val="fr-FR"/>
        </w:rPr>
        <w:t>skewness</w:t>
      </w:r>
      <w:proofErr w:type="spellEnd"/>
      <w:r w:rsidRPr="0035049F">
        <w:rPr>
          <w:lang w:val="fr-FR"/>
        </w:rPr>
        <w:t xml:space="preserve">”) s’il y a une tendance vers la gauche (pixels avec valeur faible </w:t>
      </w:r>
      <w:r w:rsidRPr="0035049F">
        <w:rPr>
          <w:lang w:val="fr-FR"/>
        </w:rPr>
        <w:lastRenderedPageBreak/>
        <w:t>de “</w:t>
      </w:r>
      <w:proofErr w:type="spellStart"/>
      <w:r w:rsidRPr="0035049F">
        <w:rPr>
          <w:lang w:val="fr-FR"/>
        </w:rPr>
        <w:t>sm</w:t>
      </w:r>
      <w:proofErr w:type="spellEnd"/>
      <w:r w:rsidRPr="0035049F">
        <w:rPr>
          <w:lang w:val="fr-FR"/>
        </w:rPr>
        <w:t>”) ou vers la droite (pixels avec valeur forte de “</w:t>
      </w:r>
      <w:proofErr w:type="spellStart"/>
      <w:r w:rsidRPr="0035049F">
        <w:rPr>
          <w:lang w:val="fr-FR"/>
        </w:rPr>
        <w:t>sm</w:t>
      </w:r>
      <w:proofErr w:type="spellEnd"/>
      <w:r w:rsidRPr="0035049F">
        <w:rPr>
          <w:lang w:val="fr-FR"/>
        </w:rPr>
        <w:t xml:space="preserve">”). Chaque </w:t>
      </w:r>
      <w:proofErr w:type="spellStart"/>
      <w:r w:rsidRPr="0035049F">
        <w:rPr>
          <w:lang w:val="fr-FR"/>
        </w:rPr>
        <w:t>dataset</w:t>
      </w:r>
      <w:proofErr w:type="spellEnd"/>
      <w:r w:rsidRPr="0035049F">
        <w:rPr>
          <w:lang w:val="fr-FR"/>
        </w:rPr>
        <w:t xml:space="preserve"> “</w:t>
      </w:r>
      <w:proofErr w:type="spellStart"/>
      <w:r w:rsidRPr="0035049F">
        <w:rPr>
          <w:lang w:val="fr-FR"/>
        </w:rPr>
        <w:t>xarray</w:t>
      </w:r>
      <w:proofErr w:type="spellEnd"/>
      <w:r w:rsidRPr="0035049F">
        <w:rPr>
          <w:lang w:val="fr-FR"/>
        </w:rPr>
        <w:t>” intermédiaire est conservé dans un fichier netCDF-4 afin de gagner du temps d’exécution lors de la prochaine exécution du script Python. Le code source est disponible sur GitHub</w:t>
      </w:r>
      <w:r>
        <w:rPr>
          <w:vertAlign w:val="superscript"/>
        </w:rPr>
        <w:footnoteReference w:id="3"/>
      </w:r>
      <w:r w:rsidRPr="0035049F">
        <w:rPr>
          <w:lang w:val="fr-FR"/>
        </w:rPr>
        <w:t>.</w:t>
      </w:r>
    </w:p>
    <w:p w:rsidR="00096E20" w:rsidRPr="0035049F" w:rsidRDefault="0035049F">
      <w:pPr>
        <w:rPr>
          <w:lang w:val="fr-FR"/>
        </w:rPr>
      </w:pPr>
      <w:r w:rsidRPr="0035049F">
        <w:rPr>
          <w:lang w:val="fr-FR"/>
        </w:rPr>
        <w:t>L’analyse a débuté en visualisant l’évolution du “</w:t>
      </w:r>
      <w:proofErr w:type="spellStart"/>
      <w:r w:rsidRPr="0035049F">
        <w:rPr>
          <w:lang w:val="fr-FR"/>
        </w:rPr>
        <w:t>sm</w:t>
      </w:r>
      <w:proofErr w:type="spellEnd"/>
      <w:r w:rsidRPr="0035049F">
        <w:rPr>
          <w:lang w:val="fr-FR"/>
        </w:rPr>
        <w:t>” à travers les quarante années grâce aux diagrammes en ligne des statistiques du “</w:t>
      </w:r>
      <w:proofErr w:type="spellStart"/>
      <w:r w:rsidRPr="0035049F">
        <w:rPr>
          <w:lang w:val="fr-FR"/>
        </w:rPr>
        <w:t>sm</w:t>
      </w:r>
      <w:proofErr w:type="spellEnd"/>
      <w:r w:rsidRPr="0035049F">
        <w:rPr>
          <w:lang w:val="fr-FR"/>
        </w:rPr>
        <w:t>” pour l’écoumène agricole canadien: la moyenne, le minimum, le maximum, la déviation standard. Elle s’est poursuivie avec la visualisation de la distribution spatiale de l’écoumène agricole canadien au grès des années. C’est cette analyse visuelle qui a permis de constater un décalage entre la région des prairies et celle du Saint-Laurent, et déclencher un besoin de “raffinement spatial” de l’analyse. En effet, la séparation de l’observation du “</w:t>
      </w:r>
      <w:proofErr w:type="spellStart"/>
      <w:r w:rsidRPr="0035049F">
        <w:rPr>
          <w:lang w:val="fr-FR"/>
        </w:rPr>
        <w:t>sm</w:t>
      </w:r>
      <w:proofErr w:type="spellEnd"/>
      <w:r w:rsidRPr="0035049F">
        <w:rPr>
          <w:lang w:val="fr-FR"/>
        </w:rPr>
        <w:t>” pour ces deux régions permet d’évaluer et comprendre plus précisément l’évolution du “</w:t>
      </w:r>
      <w:proofErr w:type="spellStart"/>
      <w:r w:rsidRPr="0035049F">
        <w:rPr>
          <w:lang w:val="fr-FR"/>
        </w:rPr>
        <w:t>sm</w:t>
      </w:r>
      <w:proofErr w:type="spellEnd"/>
      <w:r w:rsidRPr="0035049F">
        <w:rPr>
          <w:lang w:val="fr-FR"/>
        </w:rPr>
        <w:t>” national (Canada). Le nombre de pixels total est une méthode simple de comparaison</w:t>
      </w:r>
      <w:r>
        <w:rPr>
          <w:lang w:val="fr-FR"/>
        </w:rPr>
        <w:t>,</w:t>
      </w:r>
      <w:r w:rsidRPr="0035049F">
        <w:rPr>
          <w:lang w:val="fr-FR"/>
        </w:rPr>
        <w:t xml:space="preserve"> mais qui donne une idée des différences de détections du “</w:t>
      </w:r>
      <w:proofErr w:type="spellStart"/>
      <w:r w:rsidRPr="0035049F">
        <w:rPr>
          <w:lang w:val="fr-FR"/>
        </w:rPr>
        <w:t>sm</w:t>
      </w:r>
      <w:proofErr w:type="spellEnd"/>
      <w:r w:rsidRPr="0035049F">
        <w:rPr>
          <w:lang w:val="fr-FR"/>
        </w:rPr>
        <w:t>” entre les années, ainsi que les potentielles anomalies, et permet de faire ressortir un “manque de pixel” pour certaines années, et donc un manque d’humidité du sol détecté, et donc une période de s</w:t>
      </w:r>
      <w:r>
        <w:rPr>
          <w:lang w:val="fr-FR"/>
        </w:rPr>
        <w:t>è</w:t>
      </w:r>
      <w:r w:rsidRPr="0035049F">
        <w:rPr>
          <w:lang w:val="fr-FR"/>
        </w:rPr>
        <w:t xml:space="preserve">cheresse. Les histogrammes ont été visualisés à haut niveau afin d’observer des phénomènes et anomalies et comparer les régions d’études entre elles. </w:t>
      </w:r>
    </w:p>
    <w:p w:rsidR="00096E20" w:rsidRPr="0035049F" w:rsidRDefault="0035049F">
      <w:pPr>
        <w:rPr>
          <w:lang w:val="fr-FR"/>
        </w:rPr>
      </w:pPr>
      <w:r w:rsidRPr="0035049F">
        <w:rPr>
          <w:lang w:val="fr-FR"/>
        </w:rPr>
        <w:t xml:space="preserve">Finalement un </w:t>
      </w:r>
      <w:proofErr w:type="spellStart"/>
      <w:r w:rsidRPr="0035049F">
        <w:rPr>
          <w:lang w:val="fr-FR"/>
        </w:rPr>
        <w:t>test-t</w:t>
      </w:r>
      <w:proofErr w:type="spellEnd"/>
      <w:r w:rsidRPr="0035049F">
        <w:rPr>
          <w:lang w:val="fr-FR"/>
        </w:rPr>
        <w:t xml:space="preserve"> a été exécuté entre les décennies successives pour tester si la valeur moyenne du “</w:t>
      </w:r>
      <w:proofErr w:type="spellStart"/>
      <w:r w:rsidRPr="0035049F">
        <w:rPr>
          <w:lang w:val="fr-FR"/>
        </w:rPr>
        <w:t>sm</w:t>
      </w:r>
      <w:proofErr w:type="spellEnd"/>
      <w:r w:rsidRPr="0035049F">
        <w:rPr>
          <w:lang w:val="fr-FR"/>
        </w:rPr>
        <w:t xml:space="preserve">” est plus basse que celle de la décennie précédente, et permettre de rejeter ou valider l’hypothèse nulle. Grâce au résultat du </w:t>
      </w:r>
      <w:proofErr w:type="spellStart"/>
      <w:r w:rsidRPr="0035049F">
        <w:rPr>
          <w:lang w:val="fr-FR"/>
        </w:rPr>
        <w:t>test-t</w:t>
      </w:r>
      <w:proofErr w:type="spellEnd"/>
      <w:r w:rsidRPr="0035049F">
        <w:rPr>
          <w:lang w:val="fr-FR"/>
        </w:rPr>
        <w:t>, complémenter par l’évaluation de l’histogramme du “</w:t>
      </w:r>
      <w:proofErr w:type="spellStart"/>
      <w:r w:rsidRPr="0035049F">
        <w:rPr>
          <w:lang w:val="fr-FR"/>
        </w:rPr>
        <w:t>sm</w:t>
      </w:r>
      <w:proofErr w:type="spellEnd"/>
      <w:r w:rsidRPr="0035049F">
        <w:rPr>
          <w:lang w:val="fr-FR"/>
        </w:rPr>
        <w:t xml:space="preserve">” moyen pour la période entière et un diagramme </w:t>
      </w:r>
      <w:proofErr w:type="spellStart"/>
      <w:r w:rsidRPr="0035049F">
        <w:rPr>
          <w:lang w:val="fr-FR"/>
        </w:rPr>
        <w:t>qqplot</w:t>
      </w:r>
      <w:proofErr w:type="spellEnd"/>
      <w:r w:rsidRPr="0035049F">
        <w:rPr>
          <w:lang w:val="fr-FR"/>
        </w:rPr>
        <w:t>, le questionnement d’effectuer une régression linéaire simple pour modéliser le “</w:t>
      </w:r>
      <w:proofErr w:type="spellStart"/>
      <w:r w:rsidRPr="0035049F">
        <w:rPr>
          <w:lang w:val="fr-FR"/>
        </w:rPr>
        <w:t>sm</w:t>
      </w:r>
      <w:proofErr w:type="spellEnd"/>
      <w:r w:rsidRPr="0035049F">
        <w:rPr>
          <w:lang w:val="fr-FR"/>
        </w:rPr>
        <w:t xml:space="preserve">” avec la période de l’étude a pu être évalué. </w:t>
      </w:r>
    </w:p>
    <w:p w:rsidR="00096E20" w:rsidRPr="0035049F" w:rsidRDefault="0035049F">
      <w:pPr>
        <w:pStyle w:val="Heading1"/>
        <w:rPr>
          <w:lang w:val="fr-FR"/>
        </w:rPr>
      </w:pPr>
      <w:bookmarkStart w:id="6" w:name="_q164vm3412xn" w:colFirst="0" w:colLast="0"/>
      <w:bookmarkEnd w:id="6"/>
      <w:r w:rsidRPr="0035049F">
        <w:rPr>
          <w:lang w:val="fr-FR"/>
        </w:rPr>
        <w:t>Résultats</w:t>
      </w:r>
    </w:p>
    <w:p w:rsidR="00096E20" w:rsidRPr="0035049F" w:rsidRDefault="0035049F">
      <w:pPr>
        <w:rPr>
          <w:lang w:val="fr-FR"/>
        </w:rPr>
      </w:pPr>
      <w:r w:rsidRPr="0035049F">
        <w:rPr>
          <w:lang w:val="fr-FR"/>
        </w:rPr>
        <w:t xml:space="preserve">Pour chacun des diagrammes de l’écoumène agricole des prairies canadiennes et du Saint-Laurent, il faut noter que l’échelle en ‘y’ est différente et doit donc être relativisée par rapport au diagramme de l’écoumène agricole canadien. C’est une amélioration à apporter à cette étude. </w:t>
      </w:r>
    </w:p>
    <w:p w:rsidR="00096E20" w:rsidRPr="0035049F" w:rsidRDefault="0035049F">
      <w:pPr>
        <w:pStyle w:val="Heading2"/>
        <w:rPr>
          <w:lang w:val="fr-FR"/>
        </w:rPr>
      </w:pPr>
      <w:bookmarkStart w:id="7" w:name="_wq8x00683aux" w:colFirst="0" w:colLast="0"/>
      <w:bookmarkEnd w:id="7"/>
      <w:r w:rsidRPr="0035049F">
        <w:rPr>
          <w:lang w:val="fr-FR"/>
        </w:rPr>
        <w:lastRenderedPageBreak/>
        <w:t>“</w:t>
      </w:r>
      <w:proofErr w:type="spellStart"/>
      <w:r w:rsidRPr="0035049F">
        <w:rPr>
          <w:lang w:val="fr-FR"/>
        </w:rPr>
        <w:t>sm</w:t>
      </w:r>
      <w:proofErr w:type="spellEnd"/>
      <w:r w:rsidRPr="0035049F">
        <w:rPr>
          <w:lang w:val="fr-FR"/>
        </w:rPr>
        <w:t>” moyen</w:t>
      </w:r>
    </w:p>
    <w:p w:rsidR="00096E20" w:rsidRPr="0035049F" w:rsidRDefault="0035049F">
      <w:pPr>
        <w:rPr>
          <w:lang w:val="fr-FR"/>
        </w:rPr>
      </w:pPr>
      <w:r w:rsidRPr="0035049F">
        <w:rPr>
          <w:lang w:val="fr-FR"/>
        </w:rPr>
        <w:t>Figure 1: la moyenne du “</w:t>
      </w:r>
      <w:proofErr w:type="spellStart"/>
      <w:r w:rsidRPr="0035049F">
        <w:rPr>
          <w:lang w:val="fr-FR"/>
        </w:rPr>
        <w:t>sm</w:t>
      </w:r>
      <w:proofErr w:type="spellEnd"/>
      <w:r w:rsidRPr="0035049F">
        <w:rPr>
          <w:lang w:val="fr-FR"/>
        </w:rPr>
        <w:t>” de l’écoumène agricole canadien entre 1980 et 2019</w:t>
      </w:r>
    </w:p>
    <w:p w:rsidR="00096E20" w:rsidRDefault="0035049F">
      <w:r>
        <w:rPr>
          <w:noProof/>
        </w:rPr>
        <w:drawing>
          <wp:inline distT="114300" distB="114300" distL="114300" distR="114300">
            <wp:extent cx="5943600" cy="1028700"/>
            <wp:effectExtent l="0" t="0" r="0" b="0"/>
            <wp:docPr id="1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5943600" cy="1028700"/>
                    </a:xfrm>
                    <a:prstGeom prst="rect">
                      <a:avLst/>
                    </a:prstGeom>
                    <a:ln/>
                  </pic:spPr>
                </pic:pic>
              </a:graphicData>
            </a:graphic>
          </wp:inline>
        </w:drawing>
      </w:r>
    </w:p>
    <w:p w:rsidR="00096E20" w:rsidRPr="0035049F" w:rsidRDefault="0035049F">
      <w:pPr>
        <w:rPr>
          <w:lang w:val="fr-FR"/>
        </w:rPr>
      </w:pPr>
      <w:r w:rsidRPr="0035049F">
        <w:rPr>
          <w:lang w:val="fr-FR"/>
        </w:rPr>
        <w:t>Figure 2: la moyenne du “</w:t>
      </w:r>
      <w:proofErr w:type="spellStart"/>
      <w:r w:rsidRPr="0035049F">
        <w:rPr>
          <w:lang w:val="fr-FR"/>
        </w:rPr>
        <w:t>sm</w:t>
      </w:r>
      <w:proofErr w:type="spellEnd"/>
      <w:r w:rsidRPr="0035049F">
        <w:rPr>
          <w:lang w:val="fr-FR"/>
        </w:rPr>
        <w:t>” de l’écoumène agricole des prairies canadiennes entre 1980 et 2019</w:t>
      </w:r>
    </w:p>
    <w:p w:rsidR="00096E20" w:rsidRDefault="0035049F">
      <w:r>
        <w:rPr>
          <w:noProof/>
        </w:rPr>
        <w:drawing>
          <wp:inline distT="114300" distB="114300" distL="114300" distR="114300">
            <wp:extent cx="5943600" cy="10287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943600" cy="1028700"/>
                    </a:xfrm>
                    <a:prstGeom prst="rect">
                      <a:avLst/>
                    </a:prstGeom>
                    <a:ln/>
                  </pic:spPr>
                </pic:pic>
              </a:graphicData>
            </a:graphic>
          </wp:inline>
        </w:drawing>
      </w:r>
    </w:p>
    <w:p w:rsidR="00096E20" w:rsidRPr="0035049F" w:rsidRDefault="0035049F">
      <w:pPr>
        <w:rPr>
          <w:lang w:val="fr-FR"/>
        </w:rPr>
      </w:pPr>
      <w:r w:rsidRPr="0035049F">
        <w:rPr>
          <w:lang w:val="fr-FR"/>
        </w:rPr>
        <w:t>Figure 3: la moyenne du “</w:t>
      </w:r>
      <w:proofErr w:type="spellStart"/>
      <w:r w:rsidRPr="0035049F">
        <w:rPr>
          <w:lang w:val="fr-FR"/>
        </w:rPr>
        <w:t>sm</w:t>
      </w:r>
      <w:proofErr w:type="spellEnd"/>
      <w:r w:rsidRPr="0035049F">
        <w:rPr>
          <w:lang w:val="fr-FR"/>
        </w:rPr>
        <w:t>” de l’écoumène agricole du Saint-Laurent entre 1980 et 2019</w:t>
      </w:r>
    </w:p>
    <w:p w:rsidR="00096E20" w:rsidRDefault="0035049F">
      <w:r>
        <w:rPr>
          <w:noProof/>
        </w:rPr>
        <w:drawing>
          <wp:inline distT="114300" distB="114300" distL="114300" distR="114300">
            <wp:extent cx="5943600" cy="1028700"/>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943600" cy="1028700"/>
                    </a:xfrm>
                    <a:prstGeom prst="rect">
                      <a:avLst/>
                    </a:prstGeom>
                    <a:ln/>
                  </pic:spPr>
                </pic:pic>
              </a:graphicData>
            </a:graphic>
          </wp:inline>
        </w:drawing>
      </w:r>
    </w:p>
    <w:p w:rsidR="00096E20" w:rsidRPr="0035049F" w:rsidRDefault="0035049F">
      <w:pPr>
        <w:rPr>
          <w:lang w:val="fr-FR"/>
        </w:rPr>
      </w:pPr>
      <w:r w:rsidRPr="0035049F">
        <w:rPr>
          <w:lang w:val="fr-FR"/>
        </w:rPr>
        <w:t>L’évolution du “</w:t>
      </w:r>
      <w:proofErr w:type="spellStart"/>
      <w:r w:rsidRPr="0035049F">
        <w:rPr>
          <w:lang w:val="fr-FR"/>
        </w:rPr>
        <w:t>sm</w:t>
      </w:r>
      <w:proofErr w:type="spellEnd"/>
      <w:r w:rsidRPr="0035049F">
        <w:rPr>
          <w:lang w:val="fr-FR"/>
        </w:rPr>
        <w:t>” pour la période d’étude de 40 ans est l’objet principal de ce projet de recherche. Elle est représentée dans un diagramme en ligne avec en ‘x’ les années, de 1980 à 2019, et en ‘y’ la valeur du ‘</w:t>
      </w:r>
      <w:proofErr w:type="spellStart"/>
      <w:r w:rsidRPr="0035049F">
        <w:rPr>
          <w:lang w:val="fr-FR"/>
        </w:rPr>
        <w:t>sm</w:t>
      </w:r>
      <w:proofErr w:type="spellEnd"/>
      <w:r w:rsidRPr="0035049F">
        <w:rPr>
          <w:lang w:val="fr-FR"/>
        </w:rPr>
        <w:t>’ moyen pour la période avril-août de chaque année, qui varie entre 0.18 et 0.28 m</w:t>
      </w:r>
      <w:r w:rsidRPr="0035049F">
        <w:rPr>
          <w:vertAlign w:val="superscript"/>
          <w:lang w:val="fr-FR"/>
        </w:rPr>
        <w:t>3</w:t>
      </w:r>
      <w:r w:rsidRPr="0035049F">
        <w:rPr>
          <w:lang w:val="fr-FR"/>
        </w:rPr>
        <w:t>m</w:t>
      </w:r>
      <w:r w:rsidRPr="0035049F">
        <w:rPr>
          <w:vertAlign w:val="superscript"/>
          <w:lang w:val="fr-FR"/>
        </w:rPr>
        <w:t>-3</w:t>
      </w:r>
      <w:r w:rsidRPr="0035049F">
        <w:rPr>
          <w:lang w:val="fr-FR"/>
        </w:rPr>
        <w:t>. Après avoir visualis</w:t>
      </w:r>
      <w:r>
        <w:rPr>
          <w:lang w:val="fr-FR"/>
        </w:rPr>
        <w:t>é</w:t>
      </w:r>
      <w:r w:rsidRPr="0035049F">
        <w:rPr>
          <w:lang w:val="fr-FR"/>
        </w:rPr>
        <w:t xml:space="preserve"> la distribution spatiale du “</w:t>
      </w:r>
      <w:proofErr w:type="spellStart"/>
      <w:r w:rsidRPr="0035049F">
        <w:rPr>
          <w:lang w:val="fr-FR"/>
        </w:rPr>
        <w:t>sm</w:t>
      </w:r>
      <w:proofErr w:type="spellEnd"/>
      <w:r w:rsidRPr="0035049F">
        <w:rPr>
          <w:lang w:val="fr-FR"/>
        </w:rPr>
        <w:t>” moyen sur l’ensemble de l’écoumène agricole canadien, il a été décidé d’évaluer séparément deux régions spatialement distantes : celle des prairies canadiennes et celle du Saint-Laurent. L’écoumène agricole des prairies canadiennes est quatre fois plus grand en superficie (~2400 pixels vs ~600 pixels) il a donc un poids quatre fois plus important sur les résultats de l’écoumène agricole canadien et cela doit être pris en compte dans l’analyse. La première observation à haut niveau qui ressort des diagrammes (b) et (c) est la non</w:t>
      </w:r>
      <w:r>
        <w:rPr>
          <w:lang w:val="fr-FR"/>
        </w:rPr>
        <w:t>-</w:t>
      </w:r>
      <w:r w:rsidRPr="0035049F">
        <w:rPr>
          <w:lang w:val="fr-FR"/>
        </w:rPr>
        <w:t>linéarité et la non</w:t>
      </w:r>
      <w:r>
        <w:rPr>
          <w:lang w:val="fr-FR"/>
        </w:rPr>
        <w:t>-</w:t>
      </w:r>
      <w:r w:rsidRPr="0035049F">
        <w:rPr>
          <w:lang w:val="fr-FR"/>
        </w:rPr>
        <w:t xml:space="preserve">stabilité à travers les années de l’humidité du sol pour ces deux régions. Il y a clairement des variations très rapides dans les extrêmes, comme des oscillations. Il ne semble pas y avoir non plus de tendance franche qui se dessine pour chacune, bien que la tendance pour le Saint-Laurent sur le diagramme (c) tend vers le haut plus clairement depuis les années 2010. Cette tendance ne peut pas être confirmée sur le diagramme (c) de la Figure </w:t>
      </w:r>
      <w:r w:rsidRPr="0035049F">
        <w:rPr>
          <w:lang w:val="fr-FR"/>
        </w:rPr>
        <w:lastRenderedPageBreak/>
        <w:t>15 des statistiques du “</w:t>
      </w:r>
      <w:proofErr w:type="spellStart"/>
      <w:r w:rsidRPr="0035049F">
        <w:rPr>
          <w:lang w:val="fr-FR"/>
        </w:rPr>
        <w:t>sm</w:t>
      </w:r>
      <w:proofErr w:type="spellEnd"/>
      <w:r w:rsidRPr="0035049F">
        <w:rPr>
          <w:lang w:val="fr-FR"/>
        </w:rPr>
        <w:t>”, à part une tendance très sensible vers le haut pour le minimum. Le “</w:t>
      </w:r>
      <w:proofErr w:type="spellStart"/>
      <w:r w:rsidRPr="0035049F">
        <w:rPr>
          <w:lang w:val="fr-FR"/>
        </w:rPr>
        <w:t>sm</w:t>
      </w:r>
      <w:proofErr w:type="spellEnd"/>
      <w:r w:rsidRPr="0035049F">
        <w:rPr>
          <w:lang w:val="fr-FR"/>
        </w:rPr>
        <w:t>” minimum et le “</w:t>
      </w:r>
      <w:proofErr w:type="spellStart"/>
      <w:r w:rsidRPr="0035049F">
        <w:rPr>
          <w:lang w:val="fr-FR"/>
        </w:rPr>
        <w:t>sm</w:t>
      </w:r>
      <w:proofErr w:type="spellEnd"/>
      <w:r w:rsidRPr="0035049F">
        <w:rPr>
          <w:lang w:val="fr-FR"/>
        </w:rPr>
        <w:t>” maximum des oscillations semblent “plancher” régulièrement à une valeur de 0.256 m</w:t>
      </w:r>
      <w:r w:rsidRPr="0035049F">
        <w:rPr>
          <w:vertAlign w:val="superscript"/>
          <w:lang w:val="fr-FR"/>
        </w:rPr>
        <w:t>3</w:t>
      </w:r>
      <w:r w:rsidRPr="0035049F">
        <w:rPr>
          <w:lang w:val="fr-FR"/>
        </w:rPr>
        <w:t>m</w:t>
      </w:r>
      <w:r w:rsidRPr="0035049F">
        <w:rPr>
          <w:vertAlign w:val="superscript"/>
          <w:lang w:val="fr-FR"/>
        </w:rPr>
        <w:t>-3</w:t>
      </w:r>
      <w:r w:rsidRPr="0035049F">
        <w:rPr>
          <w:lang w:val="fr-FR"/>
        </w:rPr>
        <w:t xml:space="preserve"> et 0.278 m</w:t>
      </w:r>
      <w:r w:rsidRPr="0035049F">
        <w:rPr>
          <w:vertAlign w:val="superscript"/>
          <w:lang w:val="fr-FR"/>
        </w:rPr>
        <w:t>3</w:t>
      </w:r>
      <w:r w:rsidRPr="0035049F">
        <w:rPr>
          <w:lang w:val="fr-FR"/>
        </w:rPr>
        <w:t>m</w:t>
      </w:r>
      <w:r w:rsidRPr="0035049F">
        <w:rPr>
          <w:vertAlign w:val="superscript"/>
          <w:lang w:val="fr-FR"/>
        </w:rPr>
        <w:t>-3</w:t>
      </w:r>
      <w:r w:rsidRPr="0035049F">
        <w:rPr>
          <w:lang w:val="fr-FR"/>
        </w:rPr>
        <w:t>. La tendance pour la région des prairies est différente (diagramme (b) Figure 2). Le “</w:t>
      </w:r>
      <w:proofErr w:type="spellStart"/>
      <w:r w:rsidRPr="0035049F">
        <w:rPr>
          <w:lang w:val="fr-FR"/>
        </w:rPr>
        <w:t>sm</w:t>
      </w:r>
      <w:proofErr w:type="spellEnd"/>
      <w:r w:rsidRPr="0035049F">
        <w:rPr>
          <w:lang w:val="fr-FR"/>
        </w:rPr>
        <w:t>” moyen observé avait tendance à augmenter jusqu’à la fin des années 1990, plafonner pendant presque deux décennies et depuis les années 2010 tend à diminuer. Le diagramme (a) de l’écoumène agricole canadien (Figure 1) suit la même tendance que celui de la région des prairies canadiennes, en raison du poids plus important de cette région tel que discut</w:t>
      </w:r>
      <w:r>
        <w:rPr>
          <w:lang w:val="fr-FR"/>
        </w:rPr>
        <w:t>er</w:t>
      </w:r>
      <w:r w:rsidRPr="0035049F">
        <w:rPr>
          <w:lang w:val="fr-FR"/>
        </w:rPr>
        <w:t xml:space="preserve"> précédemment. Par contre l’intérêt de ce diagramme à l’échelle nationale est de pouvoir faire ressortir des particularités qui sont communes (à la même période) aux deux régions pourtant spatialement séparées par des milliers de kilomètres. Si un zoom est fait sur le diagramme (a) (Figure 1) pour faire ressortir ces particularités, on peut en faire ressortir deux : une très forte baisse soudaine du “</w:t>
      </w:r>
      <w:proofErr w:type="spellStart"/>
      <w:r w:rsidRPr="0035049F">
        <w:rPr>
          <w:lang w:val="fr-FR"/>
        </w:rPr>
        <w:t>sm</w:t>
      </w:r>
      <w:proofErr w:type="spellEnd"/>
      <w:r w:rsidRPr="0035049F">
        <w:rPr>
          <w:lang w:val="fr-FR"/>
        </w:rPr>
        <w:t xml:space="preserve">” moyen autour de 1988 suivi d’une très forte augmentation constante dans les années successives, et une autre baisse un peu moins prononcée entre 2000 et 2005, mais qui semble avoir perduré plus longtemps. La première particularité s’observe aussi dans la région des prairies canadiennes (diagramme (b) Figure 2), et dans celle du Saint-Laurent (diagramme (c) Figure 3). La seconde particularité est moins visible dans la région du Saint-Laurent, qui a oscillé fortement tous les 5-7 ans entre 2000 et 2015. </w:t>
      </w:r>
    </w:p>
    <w:p w:rsidR="00096E20" w:rsidRPr="0035049F" w:rsidRDefault="0035049F">
      <w:pPr>
        <w:pStyle w:val="Heading2"/>
        <w:rPr>
          <w:lang w:val="fr-FR"/>
        </w:rPr>
      </w:pPr>
      <w:bookmarkStart w:id="8" w:name="_n5kltl3wwkr5" w:colFirst="0" w:colLast="0"/>
      <w:bookmarkEnd w:id="8"/>
      <w:r w:rsidRPr="0035049F">
        <w:rPr>
          <w:lang w:val="fr-FR"/>
        </w:rPr>
        <w:t>Raster</w:t>
      </w:r>
    </w:p>
    <w:p w:rsidR="00096E20" w:rsidRPr="0035049F" w:rsidRDefault="0035049F">
      <w:pPr>
        <w:rPr>
          <w:lang w:val="fr-FR"/>
        </w:rPr>
      </w:pPr>
      <w:r w:rsidRPr="0035049F">
        <w:rPr>
          <w:lang w:val="fr-FR"/>
        </w:rPr>
        <w:t xml:space="preserve">La représentation cartographique qu’offrent </w:t>
      </w:r>
      <w:proofErr w:type="gramStart"/>
      <w:r w:rsidRPr="0035049F">
        <w:rPr>
          <w:lang w:val="fr-FR"/>
        </w:rPr>
        <w:t>les raster</w:t>
      </w:r>
      <w:proofErr w:type="gramEnd"/>
      <w:r w:rsidRPr="0035049F">
        <w:rPr>
          <w:lang w:val="fr-FR"/>
        </w:rPr>
        <w:t xml:space="preserve"> est un autre outil très intéressant pour visualiser l’évolution de l’humidité du sol agricole moyen de la période avril-août sur cette période d’étude de 40 ans. Elle permet de confirmer que l'écoumène agricole de la région des prairies a une superficie beaucoup plus importante, l’écoumène agricole du Saint-Laurent ayant une forme plus allongée et parsemée, alors que l’écoumène agricole des prairies est un bloc plus uniforme. Il n’est pas évident de détecter visuellement des particularités à travers cette série temporelle de 40 années, et ces rasters seront utilisés pour confirmer celles qui sont détectées par les diagrammes en ligne et les histogrammes. Les rasters des différentes régions étudiées (prairie et Saint-Laurent) permettent de confirmer ces particularités nationales, et d’affiner la détection de celles propres à </w:t>
      </w:r>
      <w:r w:rsidRPr="0035049F">
        <w:rPr>
          <w:lang w:val="fr-FR"/>
        </w:rPr>
        <w:lastRenderedPageBreak/>
        <w:t>ces régions. Une animation rapide des rasters pour chaque région d’étude a été créée et permet de visualiser l’évolution du “</w:t>
      </w:r>
      <w:proofErr w:type="spellStart"/>
      <w:r w:rsidRPr="0035049F">
        <w:rPr>
          <w:lang w:val="fr-FR"/>
        </w:rPr>
        <w:t>sm</w:t>
      </w:r>
      <w:proofErr w:type="spellEnd"/>
      <w:r w:rsidRPr="0035049F">
        <w:rPr>
          <w:lang w:val="fr-FR"/>
        </w:rPr>
        <w:t>” moyen à travers les années</w:t>
      </w:r>
      <w:r>
        <w:rPr>
          <w:vertAlign w:val="superscript"/>
        </w:rPr>
        <w:footnoteReference w:id="4"/>
      </w:r>
      <w:r w:rsidRPr="0035049F">
        <w:rPr>
          <w:lang w:val="fr-FR"/>
        </w:rPr>
        <w:t xml:space="preserve">. </w:t>
      </w:r>
    </w:p>
    <w:p w:rsidR="00096E20" w:rsidRPr="0035049F" w:rsidRDefault="0035049F">
      <w:pPr>
        <w:rPr>
          <w:lang w:val="fr-FR"/>
        </w:rPr>
      </w:pPr>
      <w:r w:rsidRPr="0035049F">
        <w:rPr>
          <w:lang w:val="fr-FR"/>
        </w:rPr>
        <w:t xml:space="preserve"> </w:t>
      </w:r>
    </w:p>
    <w:p w:rsidR="00096E20" w:rsidRPr="0035049F" w:rsidRDefault="0035049F">
      <w:pPr>
        <w:rPr>
          <w:lang w:val="fr-FR"/>
        </w:rPr>
      </w:pPr>
      <w:r w:rsidRPr="0035049F">
        <w:rPr>
          <w:lang w:val="fr-FR"/>
        </w:rPr>
        <w:t xml:space="preserve">Figure 4: Raster de l’écoumène agricole canadien entre 1980 et 2019 </w:t>
      </w:r>
      <w:r>
        <w:rPr>
          <w:noProof/>
        </w:rPr>
        <w:drawing>
          <wp:inline distT="114300" distB="114300" distL="114300" distR="114300">
            <wp:extent cx="5943600" cy="28702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943600" cy="2870200"/>
                    </a:xfrm>
                    <a:prstGeom prst="rect">
                      <a:avLst/>
                    </a:prstGeom>
                    <a:ln/>
                  </pic:spPr>
                </pic:pic>
              </a:graphicData>
            </a:graphic>
          </wp:inline>
        </w:drawing>
      </w:r>
    </w:p>
    <w:p w:rsidR="00096E20" w:rsidRPr="0035049F" w:rsidRDefault="0035049F">
      <w:pPr>
        <w:rPr>
          <w:lang w:val="fr-FR"/>
        </w:rPr>
      </w:pPr>
      <w:r w:rsidRPr="0035049F">
        <w:rPr>
          <w:lang w:val="fr-FR"/>
        </w:rPr>
        <w:t>Figure 5: Raster de l’écoumène agricole des prairies canadiennes entre 1980 et 2019</w:t>
      </w:r>
    </w:p>
    <w:p w:rsidR="00096E20" w:rsidRDefault="0035049F">
      <w:r>
        <w:rPr>
          <w:noProof/>
        </w:rPr>
        <w:drawing>
          <wp:inline distT="114300" distB="114300" distL="114300" distR="114300">
            <wp:extent cx="5943600" cy="2857500"/>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5943600" cy="2857500"/>
                    </a:xfrm>
                    <a:prstGeom prst="rect">
                      <a:avLst/>
                    </a:prstGeom>
                    <a:ln/>
                  </pic:spPr>
                </pic:pic>
              </a:graphicData>
            </a:graphic>
          </wp:inline>
        </w:drawing>
      </w:r>
    </w:p>
    <w:p w:rsidR="00096E20" w:rsidRPr="0035049F" w:rsidRDefault="0035049F">
      <w:pPr>
        <w:rPr>
          <w:lang w:val="fr-FR"/>
        </w:rPr>
      </w:pPr>
      <w:r w:rsidRPr="0035049F">
        <w:rPr>
          <w:lang w:val="fr-FR"/>
        </w:rPr>
        <w:t>Figure 6: Raster de l’écoumène agricole du Saint-Laurent entre 1980 et 2019</w:t>
      </w:r>
    </w:p>
    <w:p w:rsidR="00096E20" w:rsidRDefault="0035049F">
      <w:r>
        <w:rPr>
          <w:noProof/>
        </w:rPr>
        <w:lastRenderedPageBreak/>
        <w:drawing>
          <wp:inline distT="114300" distB="114300" distL="114300" distR="114300">
            <wp:extent cx="5943600" cy="2844800"/>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5943600" cy="2844800"/>
                    </a:xfrm>
                    <a:prstGeom prst="rect">
                      <a:avLst/>
                    </a:prstGeom>
                    <a:ln/>
                  </pic:spPr>
                </pic:pic>
              </a:graphicData>
            </a:graphic>
          </wp:inline>
        </w:drawing>
      </w:r>
    </w:p>
    <w:p w:rsidR="00096E20" w:rsidRPr="0035049F" w:rsidRDefault="0035049F">
      <w:pPr>
        <w:pStyle w:val="Heading2"/>
        <w:rPr>
          <w:lang w:val="fr-FR"/>
        </w:rPr>
      </w:pPr>
      <w:bookmarkStart w:id="9" w:name="_1qbip5lwpkdv" w:colFirst="0" w:colLast="0"/>
      <w:bookmarkEnd w:id="9"/>
      <w:r w:rsidRPr="0035049F">
        <w:rPr>
          <w:lang w:val="fr-FR"/>
        </w:rPr>
        <w:t>Nombre de pixel</w:t>
      </w:r>
      <w:r>
        <w:rPr>
          <w:lang w:val="fr-FR"/>
        </w:rPr>
        <w:t>s</w:t>
      </w:r>
    </w:p>
    <w:p w:rsidR="00096E20" w:rsidRPr="0035049F" w:rsidRDefault="0035049F">
      <w:pPr>
        <w:rPr>
          <w:lang w:val="fr-FR"/>
        </w:rPr>
      </w:pPr>
      <w:r w:rsidRPr="0035049F">
        <w:rPr>
          <w:lang w:val="fr-FR"/>
        </w:rPr>
        <w:t>Figure 7: Nombre de pixel</w:t>
      </w:r>
      <w:r>
        <w:rPr>
          <w:lang w:val="fr-FR"/>
        </w:rPr>
        <w:t>s</w:t>
      </w:r>
      <w:r w:rsidRPr="0035049F">
        <w:rPr>
          <w:lang w:val="fr-FR"/>
        </w:rPr>
        <w:t xml:space="preserve"> de l’écoumène agricole canadien</w:t>
      </w:r>
    </w:p>
    <w:p w:rsidR="00096E20" w:rsidRDefault="0035049F">
      <w:r>
        <w:rPr>
          <w:noProof/>
        </w:rPr>
        <w:drawing>
          <wp:inline distT="114300" distB="114300" distL="114300" distR="114300">
            <wp:extent cx="5943600" cy="106680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5943600" cy="1066800"/>
                    </a:xfrm>
                    <a:prstGeom prst="rect">
                      <a:avLst/>
                    </a:prstGeom>
                    <a:ln/>
                  </pic:spPr>
                </pic:pic>
              </a:graphicData>
            </a:graphic>
          </wp:inline>
        </w:drawing>
      </w:r>
    </w:p>
    <w:p w:rsidR="00096E20" w:rsidRPr="0035049F" w:rsidRDefault="0035049F">
      <w:pPr>
        <w:rPr>
          <w:lang w:val="fr-FR"/>
        </w:rPr>
      </w:pPr>
      <w:r w:rsidRPr="0035049F">
        <w:rPr>
          <w:lang w:val="fr-FR"/>
        </w:rPr>
        <w:t>Figure 8: Nombre de pixel</w:t>
      </w:r>
      <w:r>
        <w:rPr>
          <w:lang w:val="fr-FR"/>
        </w:rPr>
        <w:t>s</w:t>
      </w:r>
      <w:r w:rsidRPr="0035049F">
        <w:rPr>
          <w:lang w:val="fr-FR"/>
        </w:rPr>
        <w:t xml:space="preserve"> de l’écoumène agricole des prairies canadiennes pour le calendrier agricole </w:t>
      </w:r>
    </w:p>
    <w:p w:rsidR="00096E20" w:rsidRDefault="0035049F">
      <w:r>
        <w:rPr>
          <w:noProof/>
        </w:rPr>
        <w:drawing>
          <wp:inline distT="114300" distB="114300" distL="114300" distR="114300">
            <wp:extent cx="5943600" cy="10922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5943600" cy="1092200"/>
                    </a:xfrm>
                    <a:prstGeom prst="rect">
                      <a:avLst/>
                    </a:prstGeom>
                    <a:ln/>
                  </pic:spPr>
                </pic:pic>
              </a:graphicData>
            </a:graphic>
          </wp:inline>
        </w:drawing>
      </w:r>
    </w:p>
    <w:p w:rsidR="00096E20" w:rsidRPr="0035049F" w:rsidRDefault="0035049F">
      <w:pPr>
        <w:rPr>
          <w:lang w:val="fr-FR"/>
        </w:rPr>
      </w:pPr>
      <w:r w:rsidRPr="0035049F">
        <w:rPr>
          <w:lang w:val="fr-FR"/>
        </w:rPr>
        <w:t>Figure 9: Nombre de pixel</w:t>
      </w:r>
      <w:r>
        <w:rPr>
          <w:lang w:val="fr-FR"/>
        </w:rPr>
        <w:t>s</w:t>
      </w:r>
      <w:r w:rsidRPr="0035049F">
        <w:rPr>
          <w:lang w:val="fr-FR"/>
        </w:rPr>
        <w:t xml:space="preserve"> de l’écoumène agricole du Saint-Laurent</w:t>
      </w:r>
    </w:p>
    <w:p w:rsidR="00096E20" w:rsidRDefault="0035049F">
      <w:r>
        <w:rPr>
          <w:noProof/>
        </w:rPr>
        <w:drawing>
          <wp:inline distT="114300" distB="114300" distL="114300" distR="114300">
            <wp:extent cx="5943600" cy="1066800"/>
            <wp:effectExtent l="0" t="0" r="0" b="0"/>
            <wp:docPr id="2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5943600" cy="1066800"/>
                    </a:xfrm>
                    <a:prstGeom prst="rect">
                      <a:avLst/>
                    </a:prstGeom>
                    <a:ln/>
                  </pic:spPr>
                </pic:pic>
              </a:graphicData>
            </a:graphic>
          </wp:inline>
        </w:drawing>
      </w:r>
    </w:p>
    <w:p w:rsidR="00096E20" w:rsidRPr="0035049F" w:rsidRDefault="0035049F">
      <w:pPr>
        <w:rPr>
          <w:lang w:val="fr-FR"/>
        </w:rPr>
      </w:pPr>
      <w:r w:rsidRPr="0035049F">
        <w:rPr>
          <w:lang w:val="fr-FR"/>
        </w:rPr>
        <w:lastRenderedPageBreak/>
        <w:t>Le nombre de pixels des rasters de chaque année de l’étude a été collecté et représenté dans un diagramme en ligne. Et cela a été une bonne intuition</w:t>
      </w:r>
      <w:r>
        <w:rPr>
          <w:lang w:val="fr-FR"/>
        </w:rPr>
        <w:t>,</w:t>
      </w:r>
      <w:r w:rsidRPr="0035049F">
        <w:rPr>
          <w:lang w:val="fr-FR"/>
        </w:rPr>
        <w:t xml:space="preserve"> car cela a permis de détecter qu’il y a un grand nombre de pixels qui ne sont tout simplement pas présents entre 1988-1990, et qui sont présents avant et après. C’est une anomalie qui permet de questionner si c’est </w:t>
      </w:r>
      <w:proofErr w:type="gramStart"/>
      <w:r w:rsidRPr="0035049F">
        <w:rPr>
          <w:lang w:val="fr-FR"/>
        </w:rPr>
        <w:t>signe</w:t>
      </w:r>
      <w:proofErr w:type="gramEnd"/>
      <w:r w:rsidRPr="0035049F">
        <w:rPr>
          <w:lang w:val="fr-FR"/>
        </w:rPr>
        <w:t xml:space="preserve"> que l’humidité dans le sol n’a pas été détectée (et donc une période de s</w:t>
      </w:r>
      <w:r>
        <w:rPr>
          <w:lang w:val="fr-FR"/>
        </w:rPr>
        <w:t>è</w:t>
      </w:r>
      <w:r w:rsidRPr="0035049F">
        <w:rPr>
          <w:lang w:val="fr-FR"/>
        </w:rPr>
        <w:t>cheresse) ou une erreur dans le jeu de données. Une autre particularité détectée avec ces diagrammes est que le nombre de pixels au début de la période d’analyse est plus bas qu’à partir de 1991. Grâce aux diagrammes par région d’étude, cette différence a été détectée principalement dans la région du Saint-Laurent, o</w:t>
      </w:r>
      <w:r>
        <w:rPr>
          <w:lang w:val="fr-FR"/>
        </w:rPr>
        <w:t>ù</w:t>
      </w:r>
      <w:r w:rsidRPr="0035049F">
        <w:rPr>
          <w:lang w:val="fr-FR"/>
        </w:rPr>
        <w:t xml:space="preserve"> le nombre de pixels a augmenté d’un tiers (~450 pixels vs ~625). Il est aussi intéressant de noter avec ce diagramme que le nombre de pixels entre les deux régions est bien différent, tel qu’il a été déjà noté précédemment. À partir de 1991, le nombre de pixel</w:t>
      </w:r>
      <w:r>
        <w:rPr>
          <w:lang w:val="fr-FR"/>
        </w:rPr>
        <w:t>s</w:t>
      </w:r>
      <w:r w:rsidRPr="0035049F">
        <w:rPr>
          <w:lang w:val="fr-FR"/>
        </w:rPr>
        <w:t xml:space="preserve"> est resté constant, ce qui augmente le niveau de confiance de l’analyse.</w:t>
      </w:r>
    </w:p>
    <w:p w:rsidR="00096E20" w:rsidRPr="0035049F" w:rsidRDefault="0035049F">
      <w:pPr>
        <w:pStyle w:val="Heading2"/>
        <w:rPr>
          <w:lang w:val="fr-FR"/>
        </w:rPr>
      </w:pPr>
      <w:bookmarkStart w:id="10" w:name="_gjlmqpp6a6yu" w:colFirst="0" w:colLast="0"/>
      <w:bookmarkEnd w:id="10"/>
      <w:r w:rsidRPr="0035049F">
        <w:rPr>
          <w:lang w:val="fr-FR"/>
        </w:rPr>
        <w:t>Histogrammes</w:t>
      </w:r>
    </w:p>
    <w:p w:rsidR="00096E20" w:rsidRPr="0035049F" w:rsidRDefault="0035049F">
      <w:pPr>
        <w:rPr>
          <w:lang w:val="fr-FR"/>
        </w:rPr>
      </w:pPr>
      <w:r w:rsidRPr="0035049F">
        <w:rPr>
          <w:lang w:val="fr-FR"/>
        </w:rPr>
        <w:t>L’histogramme est un outil simple qui permet de voir la distribution des valeurs du “</w:t>
      </w:r>
      <w:proofErr w:type="spellStart"/>
      <w:r w:rsidRPr="0035049F">
        <w:rPr>
          <w:lang w:val="fr-FR"/>
        </w:rPr>
        <w:t>sm</w:t>
      </w:r>
      <w:proofErr w:type="spellEnd"/>
      <w:r w:rsidRPr="0035049F">
        <w:rPr>
          <w:lang w:val="fr-FR"/>
        </w:rPr>
        <w:t>” moyen entre la valeur minimum et la valeur maximum. Une distribution normale à la forme d’une cloche. Encore une fois, la distribution à un niveau national du “</w:t>
      </w:r>
      <w:proofErr w:type="spellStart"/>
      <w:r w:rsidRPr="0035049F">
        <w:rPr>
          <w:lang w:val="fr-FR"/>
        </w:rPr>
        <w:t>sm</w:t>
      </w:r>
      <w:proofErr w:type="spellEnd"/>
      <w:r w:rsidRPr="0035049F">
        <w:rPr>
          <w:lang w:val="fr-FR"/>
        </w:rPr>
        <w:t>” pour l’écoumène agricole permet de voir certaines particularités, mais il faut aller à un niveau plus régional afin de savoir si c’est un effet cumulé des deux régions ou si c’est un phénomène régional. Comme précédemment discuté</w:t>
      </w:r>
      <w:r>
        <w:rPr>
          <w:lang w:val="fr-FR"/>
        </w:rPr>
        <w:t>es</w:t>
      </w:r>
      <w:r w:rsidRPr="0035049F">
        <w:rPr>
          <w:lang w:val="fr-FR"/>
        </w:rPr>
        <w:t>, les tendances de l’histogramme vers la gauche indiquent un “</w:t>
      </w:r>
      <w:proofErr w:type="spellStart"/>
      <w:r w:rsidRPr="0035049F">
        <w:rPr>
          <w:lang w:val="fr-FR"/>
        </w:rPr>
        <w:t>sm</w:t>
      </w:r>
      <w:proofErr w:type="spellEnd"/>
      <w:r w:rsidRPr="0035049F">
        <w:rPr>
          <w:lang w:val="fr-FR"/>
        </w:rPr>
        <w:t>” moyen plus bas, et vers la droite un “</w:t>
      </w:r>
      <w:proofErr w:type="spellStart"/>
      <w:r w:rsidRPr="0035049F">
        <w:rPr>
          <w:lang w:val="fr-FR"/>
        </w:rPr>
        <w:t>sm</w:t>
      </w:r>
      <w:proofErr w:type="spellEnd"/>
      <w:r w:rsidRPr="0035049F">
        <w:rPr>
          <w:lang w:val="fr-FR"/>
        </w:rPr>
        <w:t>” moyen plus élevé. Les observations précédentes sont difficiles à détecter dans les histogrammes, comme les périodes basses de 1988 et 2000-2005. D’autres particularités propres à un histogramme sont par contre observables : l’asymétrie (“</w:t>
      </w:r>
      <w:proofErr w:type="spellStart"/>
      <w:r w:rsidRPr="0035049F">
        <w:rPr>
          <w:lang w:val="fr-FR"/>
        </w:rPr>
        <w:t>skewness</w:t>
      </w:r>
      <w:proofErr w:type="spellEnd"/>
      <w:r w:rsidRPr="0035049F">
        <w:rPr>
          <w:lang w:val="fr-FR"/>
        </w:rPr>
        <w:t>”) et l'aplatissement (“</w:t>
      </w:r>
      <w:proofErr w:type="spellStart"/>
      <w:r w:rsidRPr="0035049F">
        <w:rPr>
          <w:lang w:val="fr-FR"/>
        </w:rPr>
        <w:t>kurtosis</w:t>
      </w:r>
      <w:proofErr w:type="spellEnd"/>
      <w:r w:rsidRPr="0035049F">
        <w:rPr>
          <w:lang w:val="fr-FR"/>
        </w:rPr>
        <w:t>”), qui dépendent du nombre et de la distribution des valeurs. Les valeurs du “</w:t>
      </w:r>
      <w:proofErr w:type="spellStart"/>
      <w:r w:rsidRPr="0035049F">
        <w:rPr>
          <w:lang w:val="fr-FR"/>
        </w:rPr>
        <w:t>sm</w:t>
      </w:r>
      <w:proofErr w:type="spellEnd"/>
      <w:r w:rsidRPr="0035049F">
        <w:rPr>
          <w:lang w:val="fr-FR"/>
        </w:rPr>
        <w:t xml:space="preserve">” moyen varient entre 0.1 et 0.4, et leur nombre varie selon la distribution. Ces indicateurs vont permettre de juger de la situation de l’humidité au niveau national, mais aussi au niveau régional, pour chaque année de l’étude. Vu le nombre d’histogrammes générés, il n’est pas évident de les comparer rapidement et précisément, mais l’objectif est de trouver des particularités et d'aller les observer dans les autres histogrammes pour la même période et pour les autres régions d’études (nationale et régionale). </w:t>
      </w:r>
    </w:p>
    <w:p w:rsidR="00096E20" w:rsidRPr="0035049F" w:rsidRDefault="00096E20">
      <w:pPr>
        <w:rPr>
          <w:lang w:val="fr-FR"/>
        </w:rPr>
      </w:pPr>
    </w:p>
    <w:p w:rsidR="00096E20" w:rsidRPr="0035049F" w:rsidRDefault="0035049F">
      <w:pPr>
        <w:rPr>
          <w:lang w:val="fr-FR"/>
        </w:rPr>
      </w:pPr>
      <w:r w:rsidRPr="0035049F">
        <w:rPr>
          <w:lang w:val="fr-FR"/>
        </w:rPr>
        <w:lastRenderedPageBreak/>
        <w:t>Figure 10: Histogramme de l’écoumène agricole canadien entre 1980 et 2019</w:t>
      </w:r>
    </w:p>
    <w:p w:rsidR="00096E20" w:rsidRDefault="0035049F">
      <w:r>
        <w:rPr>
          <w:noProof/>
        </w:rPr>
        <w:drawing>
          <wp:inline distT="114300" distB="114300" distL="114300" distR="114300">
            <wp:extent cx="5943600" cy="27432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943600" cy="2743200"/>
                    </a:xfrm>
                    <a:prstGeom prst="rect">
                      <a:avLst/>
                    </a:prstGeom>
                    <a:ln/>
                  </pic:spPr>
                </pic:pic>
              </a:graphicData>
            </a:graphic>
          </wp:inline>
        </w:drawing>
      </w:r>
    </w:p>
    <w:p w:rsidR="00096E20" w:rsidRDefault="00096E20"/>
    <w:p w:rsidR="00096E20" w:rsidRPr="0035049F" w:rsidRDefault="0035049F">
      <w:pPr>
        <w:rPr>
          <w:lang w:val="fr-FR"/>
        </w:rPr>
      </w:pPr>
      <w:r w:rsidRPr="0035049F">
        <w:rPr>
          <w:lang w:val="fr-FR"/>
        </w:rPr>
        <w:t>Figure 11: Histogramme de l’écoumène agricole des prairies canadiennes entre 1980 et 2019</w:t>
      </w:r>
    </w:p>
    <w:p w:rsidR="00096E20" w:rsidRDefault="0035049F">
      <w:r>
        <w:rPr>
          <w:noProof/>
        </w:rPr>
        <w:drawing>
          <wp:inline distT="114300" distB="114300" distL="114300" distR="114300">
            <wp:extent cx="5943600" cy="30988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5943600" cy="3098800"/>
                    </a:xfrm>
                    <a:prstGeom prst="rect">
                      <a:avLst/>
                    </a:prstGeom>
                    <a:ln/>
                  </pic:spPr>
                </pic:pic>
              </a:graphicData>
            </a:graphic>
          </wp:inline>
        </w:drawing>
      </w:r>
    </w:p>
    <w:p w:rsidR="00096E20" w:rsidRPr="0035049F" w:rsidRDefault="0035049F">
      <w:pPr>
        <w:rPr>
          <w:lang w:val="fr-FR"/>
        </w:rPr>
      </w:pPr>
      <w:r w:rsidRPr="0035049F">
        <w:rPr>
          <w:lang w:val="fr-FR"/>
        </w:rPr>
        <w:t>Figure 12: Histogramme de l’écoumène agricole du Saint-Laurent entre 1980 et 2019</w:t>
      </w:r>
    </w:p>
    <w:p w:rsidR="00096E20" w:rsidRDefault="0035049F">
      <w:r>
        <w:rPr>
          <w:noProof/>
        </w:rPr>
        <w:lastRenderedPageBreak/>
        <w:drawing>
          <wp:inline distT="114300" distB="114300" distL="114300" distR="114300">
            <wp:extent cx="5943600" cy="275590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943600" cy="2755900"/>
                    </a:xfrm>
                    <a:prstGeom prst="rect">
                      <a:avLst/>
                    </a:prstGeom>
                    <a:ln/>
                  </pic:spPr>
                </pic:pic>
              </a:graphicData>
            </a:graphic>
          </wp:inline>
        </w:drawing>
      </w:r>
    </w:p>
    <w:p w:rsidR="00096E20" w:rsidRDefault="0035049F">
      <w:pPr>
        <w:pStyle w:val="Heading2"/>
      </w:pPr>
      <w:bookmarkStart w:id="11" w:name="_dv8n23wwvdc6" w:colFirst="0" w:colLast="0"/>
      <w:bookmarkEnd w:id="11"/>
      <w:proofErr w:type="spellStart"/>
      <w:r>
        <w:t>Statistiques</w:t>
      </w:r>
      <w:proofErr w:type="spellEnd"/>
    </w:p>
    <w:p w:rsidR="00096E20" w:rsidRDefault="0035049F">
      <w:r>
        <w:rPr>
          <w:noProof/>
        </w:rPr>
        <w:drawing>
          <wp:inline distT="114300" distB="114300" distL="114300" distR="114300">
            <wp:extent cx="4743450" cy="24765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4743450" cy="247650"/>
                    </a:xfrm>
                    <a:prstGeom prst="rect">
                      <a:avLst/>
                    </a:prstGeom>
                    <a:ln/>
                  </pic:spPr>
                </pic:pic>
              </a:graphicData>
            </a:graphic>
          </wp:inline>
        </w:drawing>
      </w:r>
    </w:p>
    <w:p w:rsidR="00096E20" w:rsidRPr="0035049F" w:rsidRDefault="0035049F">
      <w:pPr>
        <w:rPr>
          <w:lang w:val="fr-FR"/>
        </w:rPr>
      </w:pPr>
      <w:r w:rsidRPr="0035049F">
        <w:rPr>
          <w:lang w:val="fr-FR"/>
        </w:rPr>
        <w:t>Figure 13: Statistiques de l’écoumène agricole canadien</w:t>
      </w:r>
    </w:p>
    <w:p w:rsidR="00096E20" w:rsidRDefault="0035049F">
      <w:r>
        <w:rPr>
          <w:noProof/>
        </w:rPr>
        <w:drawing>
          <wp:inline distT="114300" distB="114300" distL="114300" distR="114300">
            <wp:extent cx="5943600" cy="10795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943600" cy="1079500"/>
                    </a:xfrm>
                    <a:prstGeom prst="rect">
                      <a:avLst/>
                    </a:prstGeom>
                    <a:ln/>
                  </pic:spPr>
                </pic:pic>
              </a:graphicData>
            </a:graphic>
          </wp:inline>
        </w:drawing>
      </w:r>
    </w:p>
    <w:p w:rsidR="00096E20" w:rsidRPr="0035049F" w:rsidRDefault="0035049F">
      <w:pPr>
        <w:rPr>
          <w:lang w:val="fr-FR"/>
        </w:rPr>
      </w:pPr>
      <w:r w:rsidRPr="0035049F">
        <w:rPr>
          <w:lang w:val="fr-FR"/>
        </w:rPr>
        <w:t>Figure 14: Statistiques de l’écoumène agricole des prairies canadiennes entre 1980 et 2019</w:t>
      </w:r>
    </w:p>
    <w:p w:rsidR="00096E20" w:rsidRDefault="0035049F">
      <w:r>
        <w:rPr>
          <w:noProof/>
        </w:rPr>
        <w:drawing>
          <wp:inline distT="114300" distB="114300" distL="114300" distR="114300">
            <wp:extent cx="5943600" cy="9652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943600" cy="965200"/>
                    </a:xfrm>
                    <a:prstGeom prst="rect">
                      <a:avLst/>
                    </a:prstGeom>
                    <a:ln/>
                  </pic:spPr>
                </pic:pic>
              </a:graphicData>
            </a:graphic>
          </wp:inline>
        </w:drawing>
      </w:r>
    </w:p>
    <w:p w:rsidR="00096E20" w:rsidRPr="0035049F" w:rsidRDefault="0035049F">
      <w:pPr>
        <w:rPr>
          <w:lang w:val="fr-FR"/>
        </w:rPr>
      </w:pPr>
      <w:r w:rsidRPr="0035049F">
        <w:rPr>
          <w:lang w:val="fr-FR"/>
        </w:rPr>
        <w:t>Figure 15: Statistiques de l’écoumène agricole du Saint-Laurent entre 1980 et 2019</w:t>
      </w:r>
    </w:p>
    <w:p w:rsidR="00096E20" w:rsidRDefault="0035049F">
      <w:r>
        <w:rPr>
          <w:noProof/>
        </w:rPr>
        <w:drawing>
          <wp:inline distT="114300" distB="114300" distL="114300" distR="114300">
            <wp:extent cx="5943600" cy="9652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943600" cy="965200"/>
                    </a:xfrm>
                    <a:prstGeom prst="rect">
                      <a:avLst/>
                    </a:prstGeom>
                    <a:ln/>
                  </pic:spPr>
                </pic:pic>
              </a:graphicData>
            </a:graphic>
          </wp:inline>
        </w:drawing>
      </w:r>
    </w:p>
    <w:p w:rsidR="00096E20" w:rsidRPr="0035049F" w:rsidRDefault="0035049F">
      <w:pPr>
        <w:rPr>
          <w:lang w:val="fr-FR"/>
        </w:rPr>
      </w:pPr>
      <w:r w:rsidRPr="0035049F">
        <w:rPr>
          <w:lang w:val="fr-FR"/>
        </w:rPr>
        <w:lastRenderedPageBreak/>
        <w:t xml:space="preserve">Les dernières représentations qui ont été générées pour évaluer l’évolution de l’humidité du sol agricole au </w:t>
      </w:r>
      <w:r>
        <w:rPr>
          <w:lang w:val="fr-FR"/>
        </w:rPr>
        <w:t>C</w:t>
      </w:r>
      <w:r w:rsidRPr="0035049F">
        <w:rPr>
          <w:lang w:val="fr-FR"/>
        </w:rPr>
        <w:t>anada entre 1980 et 2019 sont des diagrammes en ligne présentant les statistiques du “</w:t>
      </w:r>
      <w:proofErr w:type="spellStart"/>
      <w:r w:rsidRPr="0035049F">
        <w:rPr>
          <w:lang w:val="fr-FR"/>
        </w:rPr>
        <w:t>sm</w:t>
      </w:r>
      <w:proofErr w:type="spellEnd"/>
      <w:r w:rsidRPr="0035049F">
        <w:rPr>
          <w:lang w:val="fr-FR"/>
        </w:rPr>
        <w:t>” moyen, “</w:t>
      </w:r>
      <w:proofErr w:type="spellStart"/>
      <w:r w:rsidRPr="0035049F">
        <w:rPr>
          <w:lang w:val="fr-FR"/>
        </w:rPr>
        <w:t>sm</w:t>
      </w:r>
      <w:proofErr w:type="spellEnd"/>
      <w:r w:rsidRPr="0035049F">
        <w:rPr>
          <w:lang w:val="fr-FR"/>
        </w:rPr>
        <w:t>” minimum, “</w:t>
      </w:r>
      <w:proofErr w:type="spellStart"/>
      <w:r w:rsidRPr="0035049F">
        <w:rPr>
          <w:lang w:val="fr-FR"/>
        </w:rPr>
        <w:t>sm</w:t>
      </w:r>
      <w:proofErr w:type="spellEnd"/>
      <w:r w:rsidRPr="0035049F">
        <w:rPr>
          <w:lang w:val="fr-FR"/>
        </w:rPr>
        <w:t>” maximum et la déviation standard du “</w:t>
      </w:r>
      <w:proofErr w:type="spellStart"/>
      <w:r w:rsidRPr="0035049F">
        <w:rPr>
          <w:lang w:val="fr-FR"/>
        </w:rPr>
        <w:t>sm</w:t>
      </w:r>
      <w:proofErr w:type="spellEnd"/>
      <w:r w:rsidRPr="0035049F">
        <w:rPr>
          <w:lang w:val="fr-FR"/>
        </w:rPr>
        <w:t>”, pour chaque période avril-août des 40 dernières années. L’objectif de ces diagrammes est de visualiser à haut niveau une tendance évidente, et les variations entre les minimas et les maximas. L’avantage d’avoir le “</w:t>
      </w:r>
      <w:proofErr w:type="spellStart"/>
      <w:r w:rsidRPr="0035049F">
        <w:rPr>
          <w:lang w:val="fr-FR"/>
        </w:rPr>
        <w:t>sm</w:t>
      </w:r>
      <w:proofErr w:type="spellEnd"/>
      <w:r w:rsidRPr="0035049F">
        <w:rPr>
          <w:lang w:val="fr-FR"/>
        </w:rPr>
        <w:t>” minimum et le “</w:t>
      </w:r>
      <w:proofErr w:type="spellStart"/>
      <w:r w:rsidRPr="0035049F">
        <w:rPr>
          <w:lang w:val="fr-FR"/>
        </w:rPr>
        <w:t>sm</w:t>
      </w:r>
      <w:proofErr w:type="spellEnd"/>
      <w:r w:rsidRPr="0035049F">
        <w:rPr>
          <w:lang w:val="fr-FR"/>
        </w:rPr>
        <w:t>” maximum dans le même diagramme est rendre relatif automatiquement le “</w:t>
      </w:r>
      <w:proofErr w:type="spellStart"/>
      <w:r w:rsidRPr="0035049F">
        <w:rPr>
          <w:lang w:val="fr-FR"/>
        </w:rPr>
        <w:t>sm</w:t>
      </w:r>
      <w:proofErr w:type="spellEnd"/>
      <w:r w:rsidRPr="0035049F">
        <w:rPr>
          <w:lang w:val="fr-FR"/>
        </w:rPr>
        <w:t>” moyen, et de normaliser l’échelle entre chaque diagramme, ce qui est plus simple pour les comparer. La première observation est qu’il n’y a pas de tendance à la hausse ni à la baisse, ni nationale, ni pour les régions. La seule tendance qui peut être extraite de ces diagrammes est celle du “</w:t>
      </w:r>
      <w:proofErr w:type="spellStart"/>
      <w:r w:rsidRPr="0035049F">
        <w:rPr>
          <w:lang w:val="fr-FR"/>
        </w:rPr>
        <w:t>sm</w:t>
      </w:r>
      <w:proofErr w:type="spellEnd"/>
      <w:r w:rsidRPr="0035049F">
        <w:rPr>
          <w:lang w:val="fr-FR"/>
        </w:rPr>
        <w:t>” minimum pour la région du Saint-Laurent, qui augmente très légèrement année après année. Les oscillations du “</w:t>
      </w:r>
      <w:proofErr w:type="spellStart"/>
      <w:r w:rsidRPr="0035049F">
        <w:rPr>
          <w:lang w:val="fr-FR"/>
        </w:rPr>
        <w:t>sm</w:t>
      </w:r>
      <w:proofErr w:type="spellEnd"/>
      <w:r w:rsidRPr="0035049F">
        <w:rPr>
          <w:lang w:val="fr-FR"/>
        </w:rPr>
        <w:t xml:space="preserve">” minimum sont aussi bien plus prononcées pour la région des prairies. La déviation standard ne donne pas de signe d’un changement important. </w:t>
      </w:r>
    </w:p>
    <w:p w:rsidR="00096E20" w:rsidRPr="0035049F" w:rsidRDefault="0035049F">
      <w:pPr>
        <w:pStyle w:val="Heading2"/>
        <w:rPr>
          <w:lang w:val="fr-FR"/>
        </w:rPr>
      </w:pPr>
      <w:bookmarkStart w:id="12" w:name="_8w12vpemivj1" w:colFirst="0" w:colLast="0"/>
      <w:bookmarkEnd w:id="12"/>
      <w:r w:rsidRPr="0035049F">
        <w:rPr>
          <w:lang w:val="fr-FR"/>
        </w:rPr>
        <w:t>Évaluation de la modélisation</w:t>
      </w:r>
    </w:p>
    <w:p w:rsidR="00096E20" w:rsidRPr="0035049F" w:rsidRDefault="0035049F">
      <w:pPr>
        <w:rPr>
          <w:lang w:val="fr-FR"/>
        </w:rPr>
      </w:pPr>
      <w:r w:rsidRPr="0035049F">
        <w:rPr>
          <w:lang w:val="fr-FR"/>
        </w:rPr>
        <w:t>Les différents résultats du “</w:t>
      </w:r>
      <w:proofErr w:type="spellStart"/>
      <w:r w:rsidRPr="0035049F">
        <w:rPr>
          <w:lang w:val="fr-FR"/>
        </w:rPr>
        <w:t>sm</w:t>
      </w:r>
      <w:proofErr w:type="spellEnd"/>
      <w:r w:rsidRPr="0035049F">
        <w:rPr>
          <w:lang w:val="fr-FR"/>
        </w:rPr>
        <w:t xml:space="preserve">” moyen présentés dans les diagrammes précédents ne montrent pas de tendance franche à la hausse </w:t>
      </w:r>
      <w:proofErr w:type="gramStart"/>
      <w:r w:rsidRPr="0035049F">
        <w:rPr>
          <w:lang w:val="fr-FR"/>
        </w:rPr>
        <w:t>ou  à</w:t>
      </w:r>
      <w:proofErr w:type="gramEnd"/>
      <w:r w:rsidRPr="0035049F">
        <w:rPr>
          <w:lang w:val="fr-FR"/>
        </w:rPr>
        <w:t xml:space="preserve"> la baisse. L'histogramme des valeurs du “</w:t>
      </w:r>
      <w:proofErr w:type="spellStart"/>
      <w:r w:rsidRPr="0035049F">
        <w:rPr>
          <w:lang w:val="fr-FR"/>
        </w:rPr>
        <w:t>sm</w:t>
      </w:r>
      <w:proofErr w:type="spellEnd"/>
      <w:r w:rsidRPr="0035049F">
        <w:rPr>
          <w:lang w:val="fr-FR"/>
        </w:rPr>
        <w:t xml:space="preserve">” </w:t>
      </w:r>
      <w:proofErr w:type="gramStart"/>
      <w:r w:rsidRPr="0035049F">
        <w:rPr>
          <w:lang w:val="fr-FR"/>
        </w:rPr>
        <w:t>moyen  des</w:t>
      </w:r>
      <w:proofErr w:type="gramEnd"/>
      <w:r w:rsidRPr="0035049F">
        <w:rPr>
          <w:lang w:val="fr-FR"/>
        </w:rPr>
        <w:t xml:space="preserve"> 40 années entre 1980 et 2019 ne montre pas d’asymétrie dans la distribution ni d’aplatissement vers la gauche ou vers la droite (</w:t>
      </w:r>
      <w:proofErr w:type="spellStart"/>
      <w:r w:rsidRPr="0035049F">
        <w:rPr>
          <w:lang w:val="fr-FR"/>
        </w:rPr>
        <w:t>kurtosis</w:t>
      </w:r>
      <w:proofErr w:type="spellEnd"/>
      <w:r w:rsidRPr="0035049F">
        <w:rPr>
          <w:lang w:val="fr-FR"/>
        </w:rPr>
        <w:t xml:space="preserve">). L’évaluation avec le </w:t>
      </w:r>
      <w:proofErr w:type="spellStart"/>
      <w:r w:rsidRPr="0035049F">
        <w:rPr>
          <w:lang w:val="fr-FR"/>
        </w:rPr>
        <w:t>QQPlot</w:t>
      </w:r>
      <w:proofErr w:type="spellEnd"/>
      <w:r w:rsidRPr="0035049F">
        <w:rPr>
          <w:lang w:val="fr-FR"/>
        </w:rPr>
        <w:t xml:space="preserve"> vient aussi démontrer que la distribution du “</w:t>
      </w:r>
      <w:proofErr w:type="spellStart"/>
      <w:r w:rsidRPr="0035049F">
        <w:rPr>
          <w:lang w:val="fr-FR"/>
        </w:rPr>
        <w:t>sm</w:t>
      </w:r>
      <w:proofErr w:type="spellEnd"/>
      <w:r w:rsidRPr="0035049F">
        <w:rPr>
          <w:lang w:val="fr-FR"/>
        </w:rPr>
        <w:t>” moyen pour cette période d’étude ne suit pas une loi normale. La réalisation d’un modèle de régression linéaire ne fait pas de sens dans ce contexte et ne peut être utilisé</w:t>
      </w:r>
      <w:r>
        <w:rPr>
          <w:lang w:val="fr-FR"/>
        </w:rPr>
        <w:t>e</w:t>
      </w:r>
      <w:r w:rsidRPr="0035049F">
        <w:rPr>
          <w:lang w:val="fr-FR"/>
        </w:rPr>
        <w:t xml:space="preserve"> pour prédire les valeurs futures de l’humidité du sol dans l’écoumène agricole canadien. </w:t>
      </w:r>
    </w:p>
    <w:p w:rsidR="00096E20" w:rsidRPr="0035049F" w:rsidRDefault="0035049F">
      <w:pPr>
        <w:rPr>
          <w:lang w:val="fr-FR"/>
        </w:rPr>
      </w:pPr>
      <w:r w:rsidRPr="0035049F">
        <w:rPr>
          <w:lang w:val="fr-FR"/>
        </w:rPr>
        <w:t xml:space="preserve">Un </w:t>
      </w:r>
      <w:proofErr w:type="spellStart"/>
      <w:r w:rsidRPr="0035049F">
        <w:rPr>
          <w:lang w:val="fr-FR"/>
        </w:rPr>
        <w:t>Student’s</w:t>
      </w:r>
      <w:proofErr w:type="spellEnd"/>
      <w:r w:rsidRPr="0035049F">
        <w:rPr>
          <w:lang w:val="fr-FR"/>
        </w:rPr>
        <w:t xml:space="preserve"> t-test test a été fait pour évaluer chaque décennie entre elles au niveau de l’écoumène agricole d</w:t>
      </w:r>
      <w:r>
        <w:rPr>
          <w:lang w:val="fr-FR"/>
        </w:rPr>
        <w:t>u</w:t>
      </w:r>
      <w:r w:rsidRPr="0035049F">
        <w:rPr>
          <w:lang w:val="fr-FR"/>
        </w:rPr>
        <w:t xml:space="preserve"> </w:t>
      </w:r>
      <w:r>
        <w:rPr>
          <w:lang w:val="fr-FR"/>
        </w:rPr>
        <w:t>C</w:t>
      </w:r>
      <w:r w:rsidRPr="0035049F">
        <w:rPr>
          <w:lang w:val="fr-FR"/>
        </w:rPr>
        <w:t>anada.</w:t>
      </w:r>
    </w:p>
    <w:p w:rsidR="00096E20" w:rsidRPr="0035049F" w:rsidRDefault="0035049F">
      <w:pPr>
        <w:rPr>
          <w:lang w:val="fr-FR"/>
        </w:rPr>
      </w:pPr>
      <w:r w:rsidRPr="0035049F">
        <w:rPr>
          <w:lang w:val="fr-FR"/>
        </w:rPr>
        <w:t xml:space="preserve">Les jeux de données ont la même population, et la déviation standard est proche. </w:t>
      </w:r>
    </w:p>
    <w:p w:rsidR="00096E20" w:rsidRPr="0035049F" w:rsidRDefault="0035049F">
      <w:pPr>
        <w:rPr>
          <w:lang w:val="fr-FR"/>
        </w:rPr>
      </w:pPr>
      <w:r w:rsidRPr="0035049F">
        <w:rPr>
          <w:lang w:val="fr-FR"/>
        </w:rPr>
        <w:t>Rappel de l’hypothèse nulle que l’on désire rejeter: il n’y a pas eu de variations de la sévérité des épisodes de s</w:t>
      </w:r>
      <w:r>
        <w:rPr>
          <w:lang w:val="fr-FR"/>
        </w:rPr>
        <w:t>è</w:t>
      </w:r>
      <w:r w:rsidRPr="0035049F">
        <w:rPr>
          <w:lang w:val="fr-FR"/>
        </w:rPr>
        <w:t>cheresse au Canada.</w:t>
      </w:r>
    </w:p>
    <w:tbl>
      <w:tblPr>
        <w:tblStyle w:val="a2"/>
        <w:tblW w:w="85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1740"/>
        <w:gridCol w:w="2700"/>
        <w:gridCol w:w="1950"/>
      </w:tblGrid>
      <w:tr w:rsidR="00096E20">
        <w:tc>
          <w:tcPr>
            <w:tcW w:w="2205" w:type="dxa"/>
            <w:shd w:val="clear" w:color="auto" w:fill="auto"/>
            <w:tcMar>
              <w:top w:w="100" w:type="dxa"/>
              <w:left w:w="100" w:type="dxa"/>
              <w:bottom w:w="100" w:type="dxa"/>
              <w:right w:w="100" w:type="dxa"/>
            </w:tcMar>
          </w:tcPr>
          <w:p w:rsidR="00096E20" w:rsidRDefault="0035049F">
            <w:pPr>
              <w:widowControl w:val="0"/>
              <w:pBdr>
                <w:top w:val="nil"/>
                <w:left w:val="nil"/>
                <w:bottom w:val="nil"/>
                <w:right w:val="nil"/>
                <w:between w:val="nil"/>
              </w:pBdr>
              <w:spacing w:line="240" w:lineRule="auto"/>
              <w:jc w:val="left"/>
            </w:pPr>
            <w:r>
              <w:t xml:space="preserve">Interval de </w:t>
            </w:r>
            <w:proofErr w:type="spellStart"/>
            <w:r>
              <w:t>comparaison</w:t>
            </w:r>
            <w:proofErr w:type="spellEnd"/>
          </w:p>
        </w:tc>
        <w:tc>
          <w:tcPr>
            <w:tcW w:w="1740" w:type="dxa"/>
            <w:shd w:val="clear" w:color="auto" w:fill="auto"/>
            <w:tcMar>
              <w:top w:w="100" w:type="dxa"/>
              <w:left w:w="100" w:type="dxa"/>
              <w:bottom w:w="100" w:type="dxa"/>
              <w:right w:w="100" w:type="dxa"/>
            </w:tcMar>
          </w:tcPr>
          <w:p w:rsidR="00096E20" w:rsidRDefault="0035049F">
            <w:pPr>
              <w:widowControl w:val="0"/>
              <w:pBdr>
                <w:top w:val="nil"/>
                <w:left w:val="nil"/>
                <w:bottom w:val="nil"/>
                <w:right w:val="nil"/>
                <w:between w:val="nil"/>
              </w:pBdr>
              <w:spacing w:line="240" w:lineRule="auto"/>
              <w:jc w:val="left"/>
            </w:pPr>
            <w:proofErr w:type="spellStart"/>
            <w:r>
              <w:t>Pente</w:t>
            </w:r>
            <w:proofErr w:type="spellEnd"/>
          </w:p>
        </w:tc>
        <w:tc>
          <w:tcPr>
            <w:tcW w:w="2700" w:type="dxa"/>
            <w:shd w:val="clear" w:color="auto" w:fill="auto"/>
            <w:tcMar>
              <w:top w:w="100" w:type="dxa"/>
              <w:left w:w="100" w:type="dxa"/>
              <w:bottom w:w="100" w:type="dxa"/>
              <w:right w:w="100" w:type="dxa"/>
            </w:tcMar>
          </w:tcPr>
          <w:p w:rsidR="00096E20" w:rsidRDefault="0035049F">
            <w:pPr>
              <w:widowControl w:val="0"/>
              <w:pBdr>
                <w:top w:val="nil"/>
                <w:left w:val="nil"/>
                <w:bottom w:val="nil"/>
                <w:right w:val="nil"/>
                <w:between w:val="nil"/>
              </w:pBdr>
              <w:spacing w:line="240" w:lineRule="auto"/>
              <w:jc w:val="left"/>
            </w:pPr>
            <w:r>
              <w:t>p-value</w:t>
            </w:r>
          </w:p>
        </w:tc>
        <w:tc>
          <w:tcPr>
            <w:tcW w:w="1950" w:type="dxa"/>
            <w:shd w:val="clear" w:color="auto" w:fill="auto"/>
            <w:tcMar>
              <w:top w:w="100" w:type="dxa"/>
              <w:left w:w="100" w:type="dxa"/>
              <w:bottom w:w="100" w:type="dxa"/>
              <w:right w:w="100" w:type="dxa"/>
            </w:tcMar>
          </w:tcPr>
          <w:p w:rsidR="00096E20" w:rsidRDefault="0035049F">
            <w:pPr>
              <w:widowControl w:val="0"/>
              <w:pBdr>
                <w:top w:val="nil"/>
                <w:left w:val="nil"/>
                <w:bottom w:val="nil"/>
                <w:right w:val="nil"/>
                <w:between w:val="nil"/>
              </w:pBdr>
              <w:spacing w:line="240" w:lineRule="auto"/>
              <w:jc w:val="left"/>
            </w:pPr>
            <w:proofErr w:type="spellStart"/>
            <w:r>
              <w:t>Rejet</w:t>
            </w:r>
            <w:proofErr w:type="spellEnd"/>
            <w:r>
              <w:t xml:space="preserve"> de </w:t>
            </w:r>
          </w:p>
          <w:p w:rsidR="00096E20" w:rsidRDefault="0035049F">
            <w:pPr>
              <w:widowControl w:val="0"/>
              <w:pBdr>
                <w:top w:val="nil"/>
                <w:left w:val="nil"/>
                <w:bottom w:val="nil"/>
                <w:right w:val="nil"/>
                <w:between w:val="nil"/>
              </w:pBdr>
              <w:spacing w:line="240" w:lineRule="auto"/>
              <w:jc w:val="left"/>
            </w:pPr>
            <w:proofErr w:type="spellStart"/>
            <w:r>
              <w:t>l’hypothèse</w:t>
            </w:r>
            <w:proofErr w:type="spellEnd"/>
            <w:r>
              <w:t xml:space="preserve"> </w:t>
            </w:r>
            <w:proofErr w:type="spellStart"/>
            <w:r>
              <w:t>nulle</w:t>
            </w:r>
            <w:proofErr w:type="spellEnd"/>
          </w:p>
        </w:tc>
      </w:tr>
      <w:tr w:rsidR="00096E20">
        <w:tc>
          <w:tcPr>
            <w:tcW w:w="2205" w:type="dxa"/>
            <w:shd w:val="clear" w:color="auto" w:fill="auto"/>
            <w:tcMar>
              <w:top w:w="100" w:type="dxa"/>
              <w:left w:w="100" w:type="dxa"/>
              <w:bottom w:w="100" w:type="dxa"/>
              <w:right w:w="100" w:type="dxa"/>
            </w:tcMar>
          </w:tcPr>
          <w:p w:rsidR="00096E20" w:rsidRDefault="0035049F">
            <w:pPr>
              <w:widowControl w:val="0"/>
              <w:spacing w:line="240" w:lineRule="auto"/>
              <w:jc w:val="left"/>
            </w:pPr>
            <w:r>
              <w:t>1980s vs 1990s</w:t>
            </w:r>
          </w:p>
        </w:tc>
        <w:tc>
          <w:tcPr>
            <w:tcW w:w="1740" w:type="dxa"/>
            <w:shd w:val="clear" w:color="auto" w:fill="auto"/>
            <w:tcMar>
              <w:top w:w="100" w:type="dxa"/>
              <w:left w:w="100" w:type="dxa"/>
              <w:bottom w:w="100" w:type="dxa"/>
              <w:right w:w="100" w:type="dxa"/>
            </w:tcMar>
          </w:tcPr>
          <w:p w:rsidR="00096E20" w:rsidRDefault="0035049F">
            <w:pPr>
              <w:widowControl w:val="0"/>
              <w:pBdr>
                <w:top w:val="nil"/>
                <w:left w:val="nil"/>
                <w:bottom w:val="nil"/>
                <w:right w:val="nil"/>
                <w:between w:val="nil"/>
              </w:pBdr>
              <w:spacing w:line="240" w:lineRule="auto"/>
              <w:jc w:val="left"/>
            </w:pPr>
            <w:r>
              <w:t>-5.15</w:t>
            </w:r>
          </w:p>
        </w:tc>
        <w:tc>
          <w:tcPr>
            <w:tcW w:w="2700" w:type="dxa"/>
            <w:shd w:val="clear" w:color="auto" w:fill="auto"/>
            <w:tcMar>
              <w:top w:w="100" w:type="dxa"/>
              <w:left w:w="100" w:type="dxa"/>
              <w:bottom w:w="100" w:type="dxa"/>
              <w:right w:w="100" w:type="dxa"/>
            </w:tcMar>
          </w:tcPr>
          <w:p w:rsidR="00096E20" w:rsidRDefault="0035049F">
            <w:pPr>
              <w:widowControl w:val="0"/>
              <w:pBdr>
                <w:top w:val="nil"/>
                <w:left w:val="nil"/>
                <w:bottom w:val="nil"/>
                <w:right w:val="nil"/>
                <w:between w:val="nil"/>
              </w:pBdr>
              <w:spacing w:line="240" w:lineRule="auto"/>
              <w:jc w:val="left"/>
            </w:pPr>
            <w:r>
              <w:t>6.89e-05</w:t>
            </w:r>
          </w:p>
        </w:tc>
        <w:tc>
          <w:tcPr>
            <w:tcW w:w="1950" w:type="dxa"/>
            <w:shd w:val="clear" w:color="auto" w:fill="auto"/>
            <w:tcMar>
              <w:top w:w="100" w:type="dxa"/>
              <w:left w:w="100" w:type="dxa"/>
              <w:bottom w:w="100" w:type="dxa"/>
              <w:right w:w="100" w:type="dxa"/>
            </w:tcMar>
          </w:tcPr>
          <w:p w:rsidR="00096E20" w:rsidRDefault="0035049F">
            <w:pPr>
              <w:widowControl w:val="0"/>
              <w:pBdr>
                <w:top w:val="nil"/>
                <w:left w:val="nil"/>
                <w:bottom w:val="nil"/>
                <w:right w:val="nil"/>
                <w:between w:val="nil"/>
              </w:pBdr>
              <w:spacing w:line="240" w:lineRule="auto"/>
              <w:jc w:val="left"/>
            </w:pPr>
            <w:proofErr w:type="spellStart"/>
            <w:r>
              <w:t>oui</w:t>
            </w:r>
            <w:proofErr w:type="spellEnd"/>
          </w:p>
        </w:tc>
      </w:tr>
      <w:tr w:rsidR="00096E20">
        <w:tc>
          <w:tcPr>
            <w:tcW w:w="2205" w:type="dxa"/>
            <w:shd w:val="clear" w:color="auto" w:fill="auto"/>
            <w:tcMar>
              <w:top w:w="100" w:type="dxa"/>
              <w:left w:w="100" w:type="dxa"/>
              <w:bottom w:w="100" w:type="dxa"/>
              <w:right w:w="100" w:type="dxa"/>
            </w:tcMar>
          </w:tcPr>
          <w:p w:rsidR="00096E20" w:rsidRDefault="0035049F">
            <w:pPr>
              <w:widowControl w:val="0"/>
              <w:pBdr>
                <w:top w:val="nil"/>
                <w:left w:val="nil"/>
                <w:bottom w:val="nil"/>
                <w:right w:val="nil"/>
                <w:between w:val="nil"/>
              </w:pBdr>
              <w:spacing w:line="240" w:lineRule="auto"/>
              <w:jc w:val="left"/>
            </w:pPr>
            <w:r>
              <w:lastRenderedPageBreak/>
              <w:t>1990s vs 2000s</w:t>
            </w:r>
          </w:p>
        </w:tc>
        <w:tc>
          <w:tcPr>
            <w:tcW w:w="1740" w:type="dxa"/>
            <w:shd w:val="clear" w:color="auto" w:fill="auto"/>
            <w:tcMar>
              <w:top w:w="100" w:type="dxa"/>
              <w:left w:w="100" w:type="dxa"/>
              <w:bottom w:w="100" w:type="dxa"/>
              <w:right w:w="100" w:type="dxa"/>
            </w:tcMar>
          </w:tcPr>
          <w:p w:rsidR="00096E20" w:rsidRDefault="0035049F">
            <w:pPr>
              <w:widowControl w:val="0"/>
              <w:pBdr>
                <w:top w:val="nil"/>
                <w:left w:val="nil"/>
                <w:bottom w:val="nil"/>
                <w:right w:val="nil"/>
                <w:between w:val="nil"/>
              </w:pBdr>
              <w:spacing w:line="240" w:lineRule="auto"/>
              <w:jc w:val="left"/>
            </w:pPr>
            <w:r>
              <w:t>1.48</w:t>
            </w:r>
          </w:p>
        </w:tc>
        <w:tc>
          <w:tcPr>
            <w:tcW w:w="2700" w:type="dxa"/>
            <w:shd w:val="clear" w:color="auto" w:fill="auto"/>
            <w:tcMar>
              <w:top w:w="100" w:type="dxa"/>
              <w:left w:w="100" w:type="dxa"/>
              <w:bottom w:w="100" w:type="dxa"/>
              <w:right w:w="100" w:type="dxa"/>
            </w:tcMar>
          </w:tcPr>
          <w:p w:rsidR="00096E20" w:rsidRDefault="0035049F">
            <w:pPr>
              <w:widowControl w:val="0"/>
              <w:pBdr>
                <w:top w:val="nil"/>
                <w:left w:val="nil"/>
                <w:bottom w:val="nil"/>
                <w:right w:val="nil"/>
                <w:between w:val="nil"/>
              </w:pBdr>
              <w:spacing w:line="240" w:lineRule="auto"/>
              <w:jc w:val="left"/>
            </w:pPr>
            <w:r>
              <w:t>0.15</w:t>
            </w:r>
          </w:p>
        </w:tc>
        <w:tc>
          <w:tcPr>
            <w:tcW w:w="1950" w:type="dxa"/>
            <w:shd w:val="clear" w:color="auto" w:fill="auto"/>
            <w:tcMar>
              <w:top w:w="100" w:type="dxa"/>
              <w:left w:w="100" w:type="dxa"/>
              <w:bottom w:w="100" w:type="dxa"/>
              <w:right w:w="100" w:type="dxa"/>
            </w:tcMar>
          </w:tcPr>
          <w:p w:rsidR="00096E20" w:rsidRDefault="0035049F">
            <w:pPr>
              <w:widowControl w:val="0"/>
              <w:pBdr>
                <w:top w:val="nil"/>
                <w:left w:val="nil"/>
                <w:bottom w:val="nil"/>
                <w:right w:val="nil"/>
                <w:between w:val="nil"/>
              </w:pBdr>
              <w:spacing w:line="240" w:lineRule="auto"/>
              <w:jc w:val="left"/>
            </w:pPr>
            <w:r>
              <w:t>non</w:t>
            </w:r>
          </w:p>
        </w:tc>
      </w:tr>
      <w:tr w:rsidR="00096E20">
        <w:tc>
          <w:tcPr>
            <w:tcW w:w="2205" w:type="dxa"/>
            <w:shd w:val="clear" w:color="auto" w:fill="auto"/>
            <w:tcMar>
              <w:top w:w="100" w:type="dxa"/>
              <w:left w:w="100" w:type="dxa"/>
              <w:bottom w:w="100" w:type="dxa"/>
              <w:right w:w="100" w:type="dxa"/>
            </w:tcMar>
          </w:tcPr>
          <w:p w:rsidR="00096E20" w:rsidRDefault="0035049F">
            <w:pPr>
              <w:widowControl w:val="0"/>
              <w:pBdr>
                <w:top w:val="nil"/>
                <w:left w:val="nil"/>
                <w:bottom w:val="nil"/>
                <w:right w:val="nil"/>
                <w:between w:val="nil"/>
              </w:pBdr>
              <w:spacing w:line="240" w:lineRule="auto"/>
              <w:jc w:val="left"/>
            </w:pPr>
            <w:r>
              <w:t>2000s vs 2010s</w:t>
            </w:r>
          </w:p>
        </w:tc>
        <w:tc>
          <w:tcPr>
            <w:tcW w:w="1740" w:type="dxa"/>
            <w:shd w:val="clear" w:color="auto" w:fill="auto"/>
            <w:tcMar>
              <w:top w:w="100" w:type="dxa"/>
              <w:left w:w="100" w:type="dxa"/>
              <w:bottom w:w="100" w:type="dxa"/>
              <w:right w:w="100" w:type="dxa"/>
            </w:tcMar>
          </w:tcPr>
          <w:p w:rsidR="00096E20" w:rsidRDefault="0035049F">
            <w:pPr>
              <w:widowControl w:val="0"/>
              <w:pBdr>
                <w:top w:val="nil"/>
                <w:left w:val="nil"/>
                <w:bottom w:val="nil"/>
                <w:right w:val="nil"/>
                <w:between w:val="nil"/>
              </w:pBdr>
              <w:spacing w:line="240" w:lineRule="auto"/>
              <w:jc w:val="left"/>
            </w:pPr>
            <w:r>
              <w:t>-1.08</w:t>
            </w:r>
          </w:p>
        </w:tc>
        <w:tc>
          <w:tcPr>
            <w:tcW w:w="2700" w:type="dxa"/>
            <w:shd w:val="clear" w:color="auto" w:fill="auto"/>
            <w:tcMar>
              <w:top w:w="100" w:type="dxa"/>
              <w:left w:w="100" w:type="dxa"/>
              <w:bottom w:w="100" w:type="dxa"/>
              <w:right w:w="100" w:type="dxa"/>
            </w:tcMar>
          </w:tcPr>
          <w:p w:rsidR="00096E20" w:rsidRDefault="0035049F">
            <w:pPr>
              <w:widowControl w:val="0"/>
              <w:pBdr>
                <w:top w:val="nil"/>
                <w:left w:val="nil"/>
                <w:bottom w:val="nil"/>
                <w:right w:val="nil"/>
                <w:between w:val="nil"/>
              </w:pBdr>
              <w:spacing w:line="240" w:lineRule="auto"/>
              <w:jc w:val="left"/>
            </w:pPr>
            <w:r>
              <w:t>0.29</w:t>
            </w:r>
          </w:p>
        </w:tc>
        <w:tc>
          <w:tcPr>
            <w:tcW w:w="1950" w:type="dxa"/>
            <w:shd w:val="clear" w:color="auto" w:fill="auto"/>
            <w:tcMar>
              <w:top w:w="100" w:type="dxa"/>
              <w:left w:w="100" w:type="dxa"/>
              <w:bottom w:w="100" w:type="dxa"/>
              <w:right w:w="100" w:type="dxa"/>
            </w:tcMar>
          </w:tcPr>
          <w:p w:rsidR="00096E20" w:rsidRDefault="0035049F">
            <w:pPr>
              <w:widowControl w:val="0"/>
              <w:pBdr>
                <w:top w:val="nil"/>
                <w:left w:val="nil"/>
                <w:bottom w:val="nil"/>
                <w:right w:val="nil"/>
                <w:between w:val="nil"/>
              </w:pBdr>
              <w:spacing w:line="240" w:lineRule="auto"/>
              <w:jc w:val="left"/>
            </w:pPr>
            <w:r>
              <w:t>non</w:t>
            </w:r>
          </w:p>
        </w:tc>
      </w:tr>
    </w:tbl>
    <w:p w:rsidR="00096E20" w:rsidRDefault="00096E20"/>
    <w:p w:rsidR="00096E20" w:rsidRDefault="0035049F">
      <w:pPr>
        <w:jc w:val="center"/>
      </w:pPr>
      <w:r>
        <w:rPr>
          <w:noProof/>
        </w:rPr>
        <w:drawing>
          <wp:inline distT="114300" distB="114300" distL="114300" distR="114300">
            <wp:extent cx="2794831" cy="2081436"/>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2794831" cy="2081436"/>
                    </a:xfrm>
                    <a:prstGeom prst="rect">
                      <a:avLst/>
                    </a:prstGeom>
                    <a:ln/>
                  </pic:spPr>
                </pic:pic>
              </a:graphicData>
            </a:graphic>
          </wp:inline>
        </w:drawing>
      </w:r>
      <w:r>
        <w:rPr>
          <w:noProof/>
        </w:rPr>
        <w:drawing>
          <wp:inline distT="114300" distB="114300" distL="114300" distR="114300">
            <wp:extent cx="2713507" cy="2005236"/>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2713507" cy="2005236"/>
                    </a:xfrm>
                    <a:prstGeom prst="rect">
                      <a:avLst/>
                    </a:prstGeom>
                    <a:ln/>
                  </pic:spPr>
                </pic:pic>
              </a:graphicData>
            </a:graphic>
          </wp:inline>
        </w:drawing>
      </w:r>
    </w:p>
    <w:p w:rsidR="00096E20" w:rsidRDefault="0035049F">
      <w:pPr>
        <w:jc w:val="center"/>
      </w:pPr>
      <w:r>
        <w:rPr>
          <w:noProof/>
        </w:rPr>
        <w:drawing>
          <wp:inline distT="114300" distB="114300" distL="114300" distR="114300">
            <wp:extent cx="5943600" cy="29464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943600" cy="2946400"/>
                    </a:xfrm>
                    <a:prstGeom prst="rect">
                      <a:avLst/>
                    </a:prstGeom>
                    <a:ln/>
                  </pic:spPr>
                </pic:pic>
              </a:graphicData>
            </a:graphic>
          </wp:inline>
        </w:drawing>
      </w:r>
    </w:p>
    <w:p w:rsidR="00096E20" w:rsidRDefault="00096E20">
      <w:pPr>
        <w:jc w:val="left"/>
      </w:pPr>
    </w:p>
    <w:p w:rsidR="00096E20" w:rsidRPr="0035049F" w:rsidRDefault="0035049F">
      <w:pPr>
        <w:pStyle w:val="Heading1"/>
        <w:rPr>
          <w:lang w:val="fr-FR"/>
        </w:rPr>
      </w:pPr>
      <w:bookmarkStart w:id="13" w:name="_xztwwy6861p" w:colFirst="0" w:colLast="0"/>
      <w:bookmarkEnd w:id="13"/>
      <w:r w:rsidRPr="0035049F">
        <w:rPr>
          <w:lang w:val="fr-FR"/>
        </w:rPr>
        <w:t>Discussion</w:t>
      </w:r>
    </w:p>
    <w:p w:rsidR="00096E20" w:rsidRPr="0035049F" w:rsidRDefault="0035049F">
      <w:pPr>
        <w:rPr>
          <w:lang w:val="fr-FR"/>
        </w:rPr>
      </w:pPr>
      <w:r w:rsidRPr="0035049F">
        <w:rPr>
          <w:lang w:val="fr-FR"/>
        </w:rPr>
        <w:t xml:space="preserve">L’analyse des rasters de l’écoumène canadienne a permis de confirmer une situation généralisée qui avait été détectée avec la représentation cartographique de l’écoumène agricole canadien : la région des prairies est moins humide que celle du Saint-Laurent sur l’ensemble de la période d’étude de 40 ans (couleur bleu foncé et couleur jaune-vert respectivement). La représentation </w:t>
      </w:r>
      <w:r w:rsidRPr="0035049F">
        <w:rPr>
          <w:lang w:val="fr-FR"/>
        </w:rPr>
        <w:lastRenderedPageBreak/>
        <w:t>cartographique présentée au début de l’étude montre que la région des prairies est moins bien servie par les cours d’eau et les lacs : la couleur orange qui représente l’écoumène agricole est clairement plus visible dans les prairies que dans le Saint-Laurent, et à cette échelle cela signifie des km</w:t>
      </w:r>
      <w:r w:rsidRPr="0035049F">
        <w:rPr>
          <w:vertAlign w:val="superscript"/>
          <w:lang w:val="fr-FR"/>
        </w:rPr>
        <w:t>2</w:t>
      </w:r>
      <w:r w:rsidRPr="0035049F">
        <w:rPr>
          <w:lang w:val="fr-FR"/>
        </w:rPr>
        <w:t xml:space="preserve"> qui dépendent de leur réserve naturelle en eau (cuvette, souterraine) et des précipitations. </w:t>
      </w:r>
    </w:p>
    <w:p w:rsidR="00096E20" w:rsidRPr="0035049F" w:rsidRDefault="0035049F">
      <w:pPr>
        <w:rPr>
          <w:lang w:val="fr-FR"/>
        </w:rPr>
      </w:pPr>
      <w:r w:rsidRPr="0035049F">
        <w:rPr>
          <w:lang w:val="fr-FR"/>
        </w:rPr>
        <w:t xml:space="preserve">Représentation cartographique 2: zoom sur les régions de l'étude: (a) les prairies canadiennes et (b) le Saint-Laurent. Avec la présence des lacs et cours d’eau grossièrement augmenté volontairement pour démontrer la présence / absence spatiale de ces éléments. </w:t>
      </w:r>
    </w:p>
    <w:p w:rsidR="00096E20" w:rsidRDefault="0035049F">
      <w:pPr>
        <w:jc w:val="center"/>
      </w:pPr>
      <w:r>
        <w:rPr>
          <w:noProof/>
        </w:rPr>
        <w:drawing>
          <wp:inline distT="114300" distB="114300" distL="114300" distR="114300">
            <wp:extent cx="5895975" cy="2381250"/>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a:srcRect/>
                    <a:stretch>
                      <a:fillRect/>
                    </a:stretch>
                  </pic:blipFill>
                  <pic:spPr>
                    <a:xfrm>
                      <a:off x="0" y="0"/>
                      <a:ext cx="5895975" cy="2381250"/>
                    </a:xfrm>
                    <a:prstGeom prst="rect">
                      <a:avLst/>
                    </a:prstGeom>
                    <a:ln/>
                  </pic:spPr>
                </pic:pic>
              </a:graphicData>
            </a:graphic>
          </wp:inline>
        </w:drawing>
      </w:r>
    </w:p>
    <w:p w:rsidR="00096E20" w:rsidRPr="0035049F" w:rsidRDefault="0035049F">
      <w:pPr>
        <w:rPr>
          <w:lang w:val="fr-FR"/>
        </w:rPr>
      </w:pPr>
      <w:r w:rsidRPr="0035049F">
        <w:rPr>
          <w:lang w:val="fr-FR"/>
        </w:rPr>
        <w:t>Cela signifie donc que cette région est plus sensible à la s</w:t>
      </w:r>
      <w:r>
        <w:rPr>
          <w:lang w:val="fr-FR"/>
        </w:rPr>
        <w:t>è</w:t>
      </w:r>
      <w:r w:rsidRPr="0035049F">
        <w:rPr>
          <w:lang w:val="fr-FR"/>
        </w:rPr>
        <w:t>cheresse que le Saint-Laurent. Il y a d’ailleurs un cas de s</w:t>
      </w:r>
      <w:r>
        <w:rPr>
          <w:lang w:val="fr-FR"/>
        </w:rPr>
        <w:t>è</w:t>
      </w:r>
      <w:r w:rsidRPr="0035049F">
        <w:rPr>
          <w:lang w:val="fr-FR"/>
        </w:rPr>
        <w:t>cheresse qui est détecté dans notre analyse : un manque évident de pixels entre 1988 et 1990 est visible dans les rasters de l’écoumène agricole des prairies canadiennes et même du Saint-Laurent, et qui a été observé en premier avec l’observation du diagramme du nombre de pixels. On peut aussi confirmer visuellement avec les rasters que certaines années ont un niveau d’humidité plus élevé (1986, 1991, 1993-1994, 2010, 2014-2015, couleur verte-jaune) que d’autres (couleur bleu foncé), et correspondent aux pics trouvés dans les diagrammes du “</w:t>
      </w:r>
      <w:proofErr w:type="spellStart"/>
      <w:r w:rsidRPr="0035049F">
        <w:rPr>
          <w:lang w:val="fr-FR"/>
        </w:rPr>
        <w:t>sm</w:t>
      </w:r>
      <w:proofErr w:type="spellEnd"/>
      <w:r w:rsidRPr="0035049F">
        <w:rPr>
          <w:lang w:val="fr-FR"/>
        </w:rPr>
        <w:t xml:space="preserve">” moyen et le décalage et regroupement vers la gauche des histogrammes. Environnement Canada fournit une représentation de l’index PDSI qui inclut ces périodes et vient confirmer cette analyse de l’historique de l’humidité. </w:t>
      </w:r>
      <w:r w:rsidR="00D55874">
        <w:rPr>
          <w:lang w:val="fr-FR"/>
        </w:rPr>
        <w:t xml:space="preserve">Une autre raison potentielle pour cette perte est due au système de télédétection, Nimbus 7 SMMR, qui était l’unique instrument de télédétection disponible à cette période. Mais il est intéressant de voir qu’il y a tout de même des données disponibles pendant cette période, deux tiers des pixels sont disponibles. </w:t>
      </w:r>
      <w:bookmarkStart w:id="14" w:name="_GoBack"/>
      <w:bookmarkEnd w:id="14"/>
    </w:p>
    <w:p w:rsidR="00096E20" w:rsidRDefault="0035049F">
      <w:proofErr w:type="gramStart"/>
      <w:r>
        <w:lastRenderedPageBreak/>
        <w:t>Figure :</w:t>
      </w:r>
      <w:proofErr w:type="gramEnd"/>
      <w:r>
        <w:t xml:space="preserve">  Annual Palmer Drought Severity (PDSI) values for a) Kamloops, BC, b) Saskatoon, SK, c) </w:t>
      </w:r>
      <w:proofErr w:type="spellStart"/>
      <w:r>
        <w:t>Sherbrooke</w:t>
      </w:r>
      <w:proofErr w:type="spellEnd"/>
      <w:r>
        <w:t>, QC, and d) Yarmouth, NS. Solid lines represent 10-year running means.</w:t>
      </w:r>
      <w:r>
        <w:rPr>
          <w:vertAlign w:val="superscript"/>
        </w:rPr>
        <w:footnoteReference w:id="5"/>
      </w:r>
    </w:p>
    <w:p w:rsidR="00096E20" w:rsidRDefault="0035049F">
      <w:r>
        <w:rPr>
          <w:noProof/>
        </w:rPr>
        <w:drawing>
          <wp:inline distT="114300" distB="114300" distL="114300" distR="114300">
            <wp:extent cx="5943600" cy="35179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943600" cy="3517900"/>
                    </a:xfrm>
                    <a:prstGeom prst="rect">
                      <a:avLst/>
                    </a:prstGeom>
                    <a:ln/>
                  </pic:spPr>
                </pic:pic>
              </a:graphicData>
            </a:graphic>
          </wp:inline>
        </w:drawing>
      </w:r>
    </w:p>
    <w:p w:rsidR="00096E20" w:rsidRPr="0035049F" w:rsidRDefault="0035049F">
      <w:pPr>
        <w:pStyle w:val="Heading2"/>
        <w:rPr>
          <w:lang w:val="fr-FR"/>
        </w:rPr>
      </w:pPr>
      <w:bookmarkStart w:id="15" w:name="_bv3snums7ra2" w:colFirst="0" w:colLast="0"/>
      <w:bookmarkEnd w:id="15"/>
      <w:r w:rsidRPr="0035049F">
        <w:rPr>
          <w:lang w:val="fr-FR"/>
        </w:rPr>
        <w:t>Les années les moins humides</w:t>
      </w:r>
    </w:p>
    <w:p w:rsidR="00096E20" w:rsidRPr="0035049F" w:rsidRDefault="0035049F">
      <w:pPr>
        <w:pStyle w:val="Heading3"/>
        <w:rPr>
          <w:lang w:val="fr-FR"/>
        </w:rPr>
      </w:pPr>
      <w:bookmarkStart w:id="16" w:name="_qbph72qprcr3" w:colFirst="0" w:colLast="0"/>
      <w:bookmarkEnd w:id="16"/>
      <w:r w:rsidRPr="0035049F">
        <w:rPr>
          <w:lang w:val="fr-FR"/>
        </w:rPr>
        <w:t>National</w:t>
      </w:r>
    </w:p>
    <w:p w:rsidR="00096E20" w:rsidRPr="0035049F" w:rsidRDefault="0035049F">
      <w:pPr>
        <w:pStyle w:val="Heading4"/>
        <w:rPr>
          <w:lang w:val="fr-FR"/>
        </w:rPr>
      </w:pPr>
      <w:bookmarkStart w:id="17" w:name="_8cikj8odo8lx" w:colFirst="0" w:colLast="0"/>
      <w:bookmarkEnd w:id="17"/>
      <w:r w:rsidRPr="0035049F">
        <w:rPr>
          <w:lang w:val="fr-FR"/>
        </w:rPr>
        <w:t>1988</w:t>
      </w:r>
      <w:r w:rsidR="00D55874">
        <w:rPr>
          <w:lang w:val="fr-FR"/>
        </w:rPr>
        <w:t>-1990</w:t>
      </w:r>
    </w:p>
    <w:p w:rsidR="00096E20" w:rsidRPr="0035049F" w:rsidRDefault="0035049F">
      <w:pPr>
        <w:rPr>
          <w:lang w:val="fr-FR"/>
        </w:rPr>
      </w:pPr>
      <w:r w:rsidRPr="0035049F">
        <w:rPr>
          <w:lang w:val="fr-FR"/>
        </w:rPr>
        <w:t>Au niveau national, les diagrammes du nombre de pixels corrélé avec les diagrammes du “</w:t>
      </w:r>
      <w:proofErr w:type="spellStart"/>
      <w:r w:rsidRPr="0035049F">
        <w:rPr>
          <w:lang w:val="fr-FR"/>
        </w:rPr>
        <w:t>sm</w:t>
      </w:r>
      <w:proofErr w:type="spellEnd"/>
      <w:r w:rsidRPr="0035049F">
        <w:rPr>
          <w:lang w:val="fr-FR"/>
        </w:rPr>
        <w:t xml:space="preserve">” moyen permettent de détecter une </w:t>
      </w:r>
      <w:r w:rsidR="00D55874">
        <w:rPr>
          <w:lang w:val="fr-FR"/>
        </w:rPr>
        <w:t xml:space="preserve">période </w:t>
      </w:r>
      <w:r w:rsidRPr="0035049F">
        <w:rPr>
          <w:lang w:val="fr-FR"/>
        </w:rPr>
        <w:t>dont le sol agricole semble avoir été beaucoup moins humide: 1988</w:t>
      </w:r>
      <w:r w:rsidR="00D55874">
        <w:rPr>
          <w:lang w:val="fr-FR"/>
        </w:rPr>
        <w:t>-1990</w:t>
      </w:r>
      <w:r w:rsidRPr="0035049F">
        <w:rPr>
          <w:lang w:val="fr-FR"/>
        </w:rPr>
        <w:t>.</w:t>
      </w:r>
    </w:p>
    <w:p w:rsidR="00096E20" w:rsidRDefault="0035049F">
      <w:r>
        <w:rPr>
          <w:noProof/>
        </w:rPr>
        <w:lastRenderedPageBreak/>
        <w:drawing>
          <wp:inline distT="114300" distB="114300" distL="114300" distR="114300">
            <wp:extent cx="2457450" cy="215265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2457450" cy="2152650"/>
                    </a:xfrm>
                    <a:prstGeom prst="rect">
                      <a:avLst/>
                    </a:prstGeom>
                    <a:ln/>
                  </pic:spPr>
                </pic:pic>
              </a:graphicData>
            </a:graphic>
          </wp:inline>
        </w:drawing>
      </w:r>
      <w:r>
        <w:rPr>
          <w:noProof/>
        </w:rPr>
        <w:drawing>
          <wp:inline distT="114300" distB="114300" distL="114300" distR="114300">
            <wp:extent cx="2399371" cy="2131783"/>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2399371" cy="2131783"/>
                    </a:xfrm>
                    <a:prstGeom prst="rect">
                      <a:avLst/>
                    </a:prstGeom>
                    <a:ln/>
                  </pic:spPr>
                </pic:pic>
              </a:graphicData>
            </a:graphic>
          </wp:inline>
        </w:drawing>
      </w:r>
      <w:r>
        <w:rPr>
          <w:noProof/>
        </w:rPr>
        <w:drawing>
          <wp:inline distT="114300" distB="114300" distL="114300" distR="114300">
            <wp:extent cx="5943600" cy="7620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943600" cy="762000"/>
                    </a:xfrm>
                    <a:prstGeom prst="rect">
                      <a:avLst/>
                    </a:prstGeom>
                    <a:ln/>
                  </pic:spPr>
                </pic:pic>
              </a:graphicData>
            </a:graphic>
          </wp:inline>
        </w:drawing>
      </w:r>
    </w:p>
    <w:p w:rsidR="00096E20" w:rsidRPr="0035049F" w:rsidRDefault="0035049F">
      <w:pPr>
        <w:pStyle w:val="Heading3"/>
        <w:rPr>
          <w:lang w:val="fr-FR"/>
        </w:rPr>
      </w:pPr>
      <w:bookmarkStart w:id="18" w:name="_7jgsz5cgyeo4" w:colFirst="0" w:colLast="0"/>
      <w:bookmarkEnd w:id="18"/>
      <w:r w:rsidRPr="0035049F">
        <w:rPr>
          <w:lang w:val="fr-FR"/>
        </w:rPr>
        <w:t>Les Prairies</w:t>
      </w:r>
    </w:p>
    <w:p w:rsidR="00096E20" w:rsidRPr="0035049F" w:rsidRDefault="0035049F">
      <w:pPr>
        <w:pStyle w:val="Heading4"/>
        <w:rPr>
          <w:lang w:val="fr-FR"/>
        </w:rPr>
      </w:pPr>
      <w:bookmarkStart w:id="19" w:name="_kouzifh67ig7" w:colFirst="0" w:colLast="0"/>
      <w:bookmarkEnd w:id="19"/>
      <w:r w:rsidRPr="0035049F">
        <w:rPr>
          <w:lang w:val="fr-FR"/>
        </w:rPr>
        <w:t>Les années autour de 1988</w:t>
      </w:r>
    </w:p>
    <w:p w:rsidR="00096E20" w:rsidRDefault="0035049F">
      <w:pPr>
        <w:jc w:val="center"/>
      </w:pPr>
      <w:r>
        <w:rPr>
          <w:noProof/>
        </w:rPr>
        <w:drawing>
          <wp:inline distT="114300" distB="114300" distL="114300" distR="114300">
            <wp:extent cx="5943600" cy="9652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5943600" cy="965200"/>
                    </a:xfrm>
                    <a:prstGeom prst="rect">
                      <a:avLst/>
                    </a:prstGeom>
                    <a:ln/>
                  </pic:spPr>
                </pic:pic>
              </a:graphicData>
            </a:graphic>
          </wp:inline>
        </w:drawing>
      </w:r>
      <w:r>
        <w:rPr>
          <w:noProof/>
        </w:rPr>
        <w:drawing>
          <wp:inline distT="114300" distB="114300" distL="114300" distR="114300">
            <wp:extent cx="2722847" cy="213223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2722847" cy="2132230"/>
                    </a:xfrm>
                    <a:prstGeom prst="rect">
                      <a:avLst/>
                    </a:prstGeom>
                    <a:ln/>
                  </pic:spPr>
                </pic:pic>
              </a:graphicData>
            </a:graphic>
          </wp:inline>
        </w:drawing>
      </w:r>
      <w:r>
        <w:rPr>
          <w:noProof/>
        </w:rPr>
        <w:drawing>
          <wp:inline distT="114300" distB="114300" distL="114300" distR="114300">
            <wp:extent cx="2624138" cy="2277553"/>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2624138" cy="2277553"/>
                    </a:xfrm>
                    <a:prstGeom prst="rect">
                      <a:avLst/>
                    </a:prstGeom>
                    <a:ln/>
                  </pic:spPr>
                </pic:pic>
              </a:graphicData>
            </a:graphic>
          </wp:inline>
        </w:drawing>
      </w:r>
    </w:p>
    <w:p w:rsidR="00096E20" w:rsidRPr="0035049F" w:rsidRDefault="0035049F">
      <w:pPr>
        <w:rPr>
          <w:lang w:val="fr-FR"/>
        </w:rPr>
      </w:pPr>
      <w:r w:rsidRPr="0035049F">
        <w:rPr>
          <w:lang w:val="fr-FR"/>
        </w:rPr>
        <w:t xml:space="preserve">La région des prairies a vécu un stress au niveau de l’humidité du sol, à partir de l’année 1988, et qui s’est prolongée jusqu’en 1990. On peut le voir clairement avec les rasters, en comparant visuellement 1988-1989-1990 avec 1987 et 1991 (avant et après), où un nombre important de </w:t>
      </w:r>
      <w:r w:rsidRPr="0035049F">
        <w:rPr>
          <w:lang w:val="fr-FR"/>
        </w:rPr>
        <w:lastRenderedPageBreak/>
        <w:t>pixel</w:t>
      </w:r>
      <w:r>
        <w:rPr>
          <w:lang w:val="fr-FR"/>
        </w:rPr>
        <w:t>s</w:t>
      </w:r>
      <w:r w:rsidRPr="0035049F">
        <w:rPr>
          <w:lang w:val="fr-FR"/>
        </w:rPr>
        <w:t xml:space="preserve"> manque, aucune humidité du sol n’ayant pu être capturée par les capteurs des instruments de télédétection. Il est intéressant de noter que le “</w:t>
      </w:r>
      <w:proofErr w:type="spellStart"/>
      <w:r w:rsidRPr="0035049F">
        <w:rPr>
          <w:lang w:val="fr-FR"/>
        </w:rPr>
        <w:t>sm</w:t>
      </w:r>
      <w:proofErr w:type="spellEnd"/>
      <w:r w:rsidRPr="0035049F">
        <w:rPr>
          <w:lang w:val="fr-FR"/>
        </w:rPr>
        <w:t>” minimum a baissé très nettement les 2-3 années précéd</w:t>
      </w:r>
      <w:r>
        <w:rPr>
          <w:lang w:val="fr-FR"/>
        </w:rPr>
        <w:t>entes</w:t>
      </w:r>
      <w:r w:rsidRPr="0035049F">
        <w:rPr>
          <w:lang w:val="fr-FR"/>
        </w:rPr>
        <w:t xml:space="preserve"> 1988, et est revenu à son niveau en 1988 et augmenté par la suite. C’est une relation très intéressante. Les histogrammes sont difficiles à évaluer et à comparer pour cette période, et il est préférable d’éviter une mauvaise interprétation.</w:t>
      </w:r>
    </w:p>
    <w:p w:rsidR="00096E20" w:rsidRDefault="0035049F">
      <w:pPr>
        <w:pStyle w:val="Heading4"/>
      </w:pPr>
      <w:bookmarkStart w:id="20" w:name="_h9kt18e043wg" w:colFirst="0" w:colLast="0"/>
      <w:bookmarkEnd w:id="20"/>
      <w:r>
        <w:t>2000-2005, 2009, 2015.2018</w:t>
      </w:r>
    </w:p>
    <w:p w:rsidR="00096E20" w:rsidRDefault="0035049F">
      <w:r>
        <w:rPr>
          <w:noProof/>
        </w:rPr>
        <w:drawing>
          <wp:inline distT="114300" distB="114300" distL="114300" distR="114300">
            <wp:extent cx="3760738" cy="2820553"/>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3760738" cy="2820553"/>
                    </a:xfrm>
                    <a:prstGeom prst="rect">
                      <a:avLst/>
                    </a:prstGeom>
                    <a:ln/>
                  </pic:spPr>
                </pic:pic>
              </a:graphicData>
            </a:graphic>
          </wp:inline>
        </w:drawing>
      </w:r>
    </w:p>
    <w:p w:rsidR="00096E20" w:rsidRDefault="00096E20"/>
    <w:p w:rsidR="00096E20" w:rsidRPr="0035049F" w:rsidRDefault="0035049F">
      <w:pPr>
        <w:rPr>
          <w:lang w:val="fr-FR"/>
        </w:rPr>
      </w:pPr>
      <w:r w:rsidRPr="0035049F">
        <w:rPr>
          <w:lang w:val="fr-FR"/>
        </w:rPr>
        <w:t xml:space="preserve">En plus de l’année 1988, il y a eu une période entre 2000-2005 qui a été moins humide. Elle est moins évidente à observer avec les rasters, et ce sont des régions plus locales et qui ont varié dans le temps qui ont été touchées et non l’ensemble de la région (couleur bleu plus foncé). </w:t>
      </w:r>
    </w:p>
    <w:p w:rsidR="00096E20" w:rsidRPr="0035049F" w:rsidRDefault="0035049F">
      <w:pPr>
        <w:rPr>
          <w:lang w:val="fr-FR"/>
        </w:rPr>
      </w:pPr>
      <w:r w:rsidRPr="0035049F">
        <w:rPr>
          <w:lang w:val="fr-FR"/>
        </w:rPr>
        <w:t xml:space="preserve">Les années 2009 et 2015 ont aussi vécu une baisse de l’humidité du sol, et c’est une tendance qui est en cours avec la dernière baisse de 2018. </w:t>
      </w:r>
    </w:p>
    <w:p w:rsidR="00096E20" w:rsidRPr="0035049F" w:rsidRDefault="0035049F">
      <w:pPr>
        <w:pStyle w:val="Heading3"/>
        <w:rPr>
          <w:lang w:val="fr-FR"/>
        </w:rPr>
      </w:pPr>
      <w:bookmarkStart w:id="21" w:name="_4twfq18xvhj2" w:colFirst="0" w:colLast="0"/>
      <w:bookmarkEnd w:id="21"/>
      <w:r w:rsidRPr="0035049F">
        <w:rPr>
          <w:lang w:val="fr-FR"/>
        </w:rPr>
        <w:t>Le Saint-Laurent</w:t>
      </w:r>
    </w:p>
    <w:p w:rsidR="00096E20" w:rsidRPr="0035049F" w:rsidRDefault="0035049F">
      <w:pPr>
        <w:rPr>
          <w:lang w:val="fr-FR"/>
        </w:rPr>
      </w:pPr>
      <w:r w:rsidRPr="0035049F">
        <w:rPr>
          <w:lang w:val="fr-FR"/>
        </w:rPr>
        <w:t>Pour la période de cette étude, la région du Saint-Laurent a vécu une période de stress dû à un manque d’humidité dans le sol. L’année 1988 a été celle qui a été le plus touché pour l’ensemble de l’écoumène agricole national, y compris pour le Saint-Laurent puisqu’un nombre important de pixel</w:t>
      </w:r>
      <w:r>
        <w:rPr>
          <w:lang w:val="fr-FR"/>
        </w:rPr>
        <w:t>s</w:t>
      </w:r>
      <w:r w:rsidRPr="0035049F">
        <w:rPr>
          <w:lang w:val="fr-FR"/>
        </w:rPr>
        <w:t xml:space="preserve"> n’est pas présent dans le jeu de données. L’amplitude des oscillations pour le “</w:t>
      </w:r>
      <w:proofErr w:type="spellStart"/>
      <w:r w:rsidRPr="0035049F">
        <w:rPr>
          <w:lang w:val="fr-FR"/>
        </w:rPr>
        <w:t>sm</w:t>
      </w:r>
      <w:proofErr w:type="spellEnd"/>
      <w:r w:rsidRPr="0035049F">
        <w:rPr>
          <w:lang w:val="fr-FR"/>
        </w:rPr>
        <w:t>” moyen para</w:t>
      </w:r>
      <w:r>
        <w:rPr>
          <w:lang w:val="fr-FR"/>
        </w:rPr>
        <w:t>i</w:t>
      </w:r>
      <w:r w:rsidRPr="0035049F">
        <w:rPr>
          <w:lang w:val="fr-FR"/>
        </w:rPr>
        <w:t>t plus intense que pour les prairies</w:t>
      </w:r>
      <w:r>
        <w:rPr>
          <w:lang w:val="fr-FR"/>
        </w:rPr>
        <w:t>,</w:t>
      </w:r>
      <w:r w:rsidRPr="0035049F">
        <w:rPr>
          <w:lang w:val="fr-FR"/>
        </w:rPr>
        <w:t xml:space="preserve"> mais l’échelle de valeurs du “</w:t>
      </w:r>
      <w:proofErr w:type="spellStart"/>
      <w:r w:rsidRPr="0035049F">
        <w:rPr>
          <w:lang w:val="fr-FR"/>
        </w:rPr>
        <w:t>sm</w:t>
      </w:r>
      <w:proofErr w:type="spellEnd"/>
      <w:r w:rsidRPr="0035049F">
        <w:rPr>
          <w:lang w:val="fr-FR"/>
        </w:rPr>
        <w:t xml:space="preserve">” moyen est très différente </w:t>
      </w:r>
      <w:r w:rsidRPr="0035049F">
        <w:rPr>
          <w:lang w:val="fr-FR"/>
        </w:rPr>
        <w:lastRenderedPageBreak/>
        <w:t>sur les diagrammes: entre 0.25 et 0.28 (différence de 0.3) pour le Saint-Laurent, 0.18 et 0.22 pour Les Prairies (différence de 0.4). Le niveau d’humidité dans le sol agricole est supérieur dans la région du Saint-Laurent par rapport à celui des prairies canadiennes, et les variations moins élevées finalement. Il est intéressant de voir aussi qu’un minimum constant entre 0.255-0.260 dans le Saint-Laurent est atteint, comme s’il y avait un support à cette valeur, alors que les prairies ne semble</w:t>
      </w:r>
      <w:r>
        <w:rPr>
          <w:lang w:val="fr-FR"/>
        </w:rPr>
        <w:t>nt</w:t>
      </w:r>
      <w:r w:rsidRPr="0035049F">
        <w:rPr>
          <w:lang w:val="fr-FR"/>
        </w:rPr>
        <w:t xml:space="preserve"> pas bénéficier d’un tel support, sauf peut-être celui à 0.19, mais qui a été “cassé” par la baisse de 1988. </w:t>
      </w:r>
    </w:p>
    <w:p w:rsidR="00096E20" w:rsidRDefault="0035049F">
      <w:pPr>
        <w:jc w:val="center"/>
      </w:pPr>
      <w:r>
        <w:rPr>
          <w:noProof/>
        </w:rPr>
        <w:drawing>
          <wp:inline distT="114300" distB="114300" distL="114300" distR="114300">
            <wp:extent cx="5753100" cy="2190750"/>
            <wp:effectExtent l="0" t="0" r="0" b="0"/>
            <wp:docPr id="2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5753100" cy="2190750"/>
                    </a:xfrm>
                    <a:prstGeom prst="rect">
                      <a:avLst/>
                    </a:prstGeom>
                    <a:ln/>
                  </pic:spPr>
                </pic:pic>
              </a:graphicData>
            </a:graphic>
          </wp:inline>
        </w:drawing>
      </w:r>
    </w:p>
    <w:p w:rsidR="00096E20" w:rsidRPr="0035049F" w:rsidRDefault="0035049F">
      <w:pPr>
        <w:rPr>
          <w:lang w:val="fr-FR"/>
        </w:rPr>
      </w:pPr>
      <w:r w:rsidRPr="0035049F">
        <w:rPr>
          <w:lang w:val="fr-FR"/>
        </w:rPr>
        <w:t>Les mêmes constatations peuvent être faites avec les statistiques du Saint-Laurent et celles des prairies. L’échelle des valeurs du “</w:t>
      </w:r>
      <w:proofErr w:type="spellStart"/>
      <w:r w:rsidRPr="0035049F">
        <w:rPr>
          <w:lang w:val="fr-FR"/>
        </w:rPr>
        <w:t>sm</w:t>
      </w:r>
      <w:proofErr w:type="spellEnd"/>
      <w:r w:rsidRPr="0035049F">
        <w:rPr>
          <w:lang w:val="fr-FR"/>
        </w:rPr>
        <w:t>” n’est pas la même, celle des prairies étant à un niveau plus bas de 0.05 point que celle du Saint-Laurent, confirmant que cette région présente moins d’humidité dans le sol agricole.</w:t>
      </w:r>
    </w:p>
    <w:p w:rsidR="00096E20" w:rsidRDefault="0035049F">
      <w:pPr>
        <w:jc w:val="center"/>
      </w:pPr>
      <w:r>
        <w:rPr>
          <w:noProof/>
        </w:rPr>
        <w:drawing>
          <wp:inline distT="114300" distB="114300" distL="114300" distR="114300">
            <wp:extent cx="5619750" cy="22479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5619750" cy="2247900"/>
                    </a:xfrm>
                    <a:prstGeom prst="rect">
                      <a:avLst/>
                    </a:prstGeom>
                    <a:ln/>
                  </pic:spPr>
                </pic:pic>
              </a:graphicData>
            </a:graphic>
          </wp:inline>
        </w:drawing>
      </w:r>
    </w:p>
    <w:p w:rsidR="00096E20" w:rsidRPr="0035049F" w:rsidRDefault="0035049F">
      <w:pPr>
        <w:pStyle w:val="Heading2"/>
        <w:rPr>
          <w:lang w:val="fr-FR"/>
        </w:rPr>
      </w:pPr>
      <w:bookmarkStart w:id="22" w:name="_4avfv1zat1nf" w:colFirst="0" w:colLast="0"/>
      <w:bookmarkEnd w:id="22"/>
      <w:r w:rsidRPr="0035049F">
        <w:rPr>
          <w:lang w:val="fr-FR"/>
        </w:rPr>
        <w:lastRenderedPageBreak/>
        <w:t>Les années les plus humides</w:t>
      </w:r>
    </w:p>
    <w:p w:rsidR="00096E20" w:rsidRPr="0035049F" w:rsidRDefault="0035049F">
      <w:pPr>
        <w:pStyle w:val="Heading3"/>
        <w:rPr>
          <w:lang w:val="fr-FR"/>
        </w:rPr>
      </w:pPr>
      <w:bookmarkStart w:id="23" w:name="_8y59hgcqh1nd" w:colFirst="0" w:colLast="0"/>
      <w:bookmarkEnd w:id="23"/>
      <w:r w:rsidRPr="0035049F">
        <w:rPr>
          <w:lang w:val="fr-FR"/>
        </w:rPr>
        <w:t>National</w:t>
      </w:r>
    </w:p>
    <w:p w:rsidR="00096E20" w:rsidRDefault="0035049F">
      <w:pPr>
        <w:pStyle w:val="Heading4"/>
      </w:pPr>
      <w:bookmarkStart w:id="24" w:name="_pa988d4acry" w:colFirst="0" w:colLast="0"/>
      <w:bookmarkEnd w:id="24"/>
      <w:r>
        <w:t>1993-2000, 2005, 2010, 2015</w:t>
      </w:r>
    </w:p>
    <w:p w:rsidR="00096E20" w:rsidRDefault="0035049F">
      <w:r>
        <w:rPr>
          <w:noProof/>
        </w:rPr>
        <w:drawing>
          <wp:inline distT="114300" distB="114300" distL="114300" distR="114300">
            <wp:extent cx="2868638" cy="2149258"/>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2868638" cy="2149258"/>
                    </a:xfrm>
                    <a:prstGeom prst="rect">
                      <a:avLst/>
                    </a:prstGeom>
                    <a:ln/>
                  </pic:spPr>
                </pic:pic>
              </a:graphicData>
            </a:graphic>
          </wp:inline>
        </w:drawing>
      </w:r>
      <w:r>
        <w:rPr>
          <w:noProof/>
        </w:rPr>
        <w:drawing>
          <wp:inline distT="114300" distB="114300" distL="114300" distR="114300">
            <wp:extent cx="2805113" cy="2092560"/>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3"/>
                    <a:srcRect/>
                    <a:stretch>
                      <a:fillRect/>
                    </a:stretch>
                  </pic:blipFill>
                  <pic:spPr>
                    <a:xfrm>
                      <a:off x="0" y="0"/>
                      <a:ext cx="2805113" cy="2092560"/>
                    </a:xfrm>
                    <a:prstGeom prst="rect">
                      <a:avLst/>
                    </a:prstGeom>
                    <a:ln/>
                  </pic:spPr>
                </pic:pic>
              </a:graphicData>
            </a:graphic>
          </wp:inline>
        </w:drawing>
      </w:r>
    </w:p>
    <w:p w:rsidR="00096E20" w:rsidRPr="0035049F" w:rsidRDefault="0035049F">
      <w:pPr>
        <w:rPr>
          <w:lang w:val="fr-FR"/>
        </w:rPr>
      </w:pPr>
      <w:r w:rsidRPr="0035049F">
        <w:rPr>
          <w:lang w:val="fr-FR"/>
        </w:rPr>
        <w:t>À un niveau national, l’humidité du sol agricole oscille entre 0.19 et 0.24, mais à partir de 1990 elle reste entre 0.21 et 0.24, avec 5 pics au-dessus de 0.23 (1993, 1999, 2005, 2011, 2014), une régularité qui revient tous les 4-5 ans, incluant une période assez constante entre 1993 et 2000. Avec le diagramme des statistiques et le “</w:t>
      </w:r>
      <w:proofErr w:type="spellStart"/>
      <w:r w:rsidRPr="0035049F">
        <w:rPr>
          <w:lang w:val="fr-FR"/>
        </w:rPr>
        <w:t>sm</w:t>
      </w:r>
      <w:proofErr w:type="spellEnd"/>
      <w:r w:rsidRPr="0035049F">
        <w:rPr>
          <w:lang w:val="fr-FR"/>
        </w:rPr>
        <w:t>” moyen relatif par rapport au “</w:t>
      </w:r>
      <w:proofErr w:type="spellStart"/>
      <w:r w:rsidRPr="0035049F">
        <w:rPr>
          <w:lang w:val="fr-FR"/>
        </w:rPr>
        <w:t>sm</w:t>
      </w:r>
      <w:proofErr w:type="spellEnd"/>
      <w:r w:rsidRPr="0035049F">
        <w:rPr>
          <w:lang w:val="fr-FR"/>
        </w:rPr>
        <w:t>” maximum et au “</w:t>
      </w:r>
      <w:proofErr w:type="spellStart"/>
      <w:r w:rsidRPr="0035049F">
        <w:rPr>
          <w:lang w:val="fr-FR"/>
        </w:rPr>
        <w:t>sm</w:t>
      </w:r>
      <w:proofErr w:type="spellEnd"/>
      <w:r w:rsidRPr="0035049F">
        <w:rPr>
          <w:lang w:val="fr-FR"/>
        </w:rPr>
        <w:t>” minimum, on retrouve les pics au-dessus de la ligne rouge et on voit que le “</w:t>
      </w:r>
      <w:proofErr w:type="spellStart"/>
      <w:r w:rsidRPr="0035049F">
        <w:rPr>
          <w:lang w:val="fr-FR"/>
        </w:rPr>
        <w:t>sm</w:t>
      </w:r>
      <w:proofErr w:type="spellEnd"/>
      <w:r w:rsidRPr="0035049F">
        <w:rPr>
          <w:lang w:val="fr-FR"/>
        </w:rPr>
        <w:t>” moyen est proche de la ligne de 0.23 depuis les années 1990.</w:t>
      </w:r>
    </w:p>
    <w:p w:rsidR="00096E20" w:rsidRPr="0035049F" w:rsidRDefault="0035049F">
      <w:pPr>
        <w:rPr>
          <w:lang w:val="fr-FR"/>
        </w:rPr>
      </w:pPr>
      <w:r w:rsidRPr="0035049F">
        <w:rPr>
          <w:lang w:val="fr-FR"/>
        </w:rPr>
        <w:t>Les rasters au niveau national permettent de relativiser le niveau d’humidité du sol de la région des prairies avec celle du Saint-Laurent, qui est plus humide durant cette période d’étude. Il y a un fort contraste entre 1990, l’une des années où l'humidité du sol agricole est la plus faible de l’étude, et les années 1993 et 1994. En moins de 5 ans</w:t>
      </w:r>
      <w:r>
        <w:rPr>
          <w:lang w:val="fr-FR"/>
        </w:rPr>
        <w:t>,</w:t>
      </w:r>
      <w:r w:rsidRPr="0035049F">
        <w:rPr>
          <w:lang w:val="fr-FR"/>
        </w:rPr>
        <w:t xml:space="preserve"> la situation est passée d’un extrême à un autre, de 0.19 à 0.23. </w:t>
      </w:r>
    </w:p>
    <w:p w:rsidR="00096E20" w:rsidRDefault="0035049F">
      <w:r>
        <w:rPr>
          <w:noProof/>
        </w:rPr>
        <w:drawing>
          <wp:inline distT="114300" distB="114300" distL="114300" distR="114300">
            <wp:extent cx="5943600" cy="9906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4"/>
                    <a:srcRect/>
                    <a:stretch>
                      <a:fillRect/>
                    </a:stretch>
                  </pic:blipFill>
                  <pic:spPr>
                    <a:xfrm>
                      <a:off x="0" y="0"/>
                      <a:ext cx="5943600" cy="990600"/>
                    </a:xfrm>
                    <a:prstGeom prst="rect">
                      <a:avLst/>
                    </a:prstGeom>
                    <a:ln/>
                  </pic:spPr>
                </pic:pic>
              </a:graphicData>
            </a:graphic>
          </wp:inline>
        </w:drawing>
      </w:r>
    </w:p>
    <w:p w:rsidR="00096E20" w:rsidRDefault="0035049F">
      <w:r>
        <w:rPr>
          <w:noProof/>
        </w:rPr>
        <w:lastRenderedPageBreak/>
        <w:drawing>
          <wp:inline distT="114300" distB="114300" distL="114300" distR="114300">
            <wp:extent cx="5943600" cy="93980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5943600" cy="939800"/>
                    </a:xfrm>
                    <a:prstGeom prst="rect">
                      <a:avLst/>
                    </a:prstGeom>
                    <a:ln/>
                  </pic:spPr>
                </pic:pic>
              </a:graphicData>
            </a:graphic>
          </wp:inline>
        </w:drawing>
      </w:r>
    </w:p>
    <w:p w:rsidR="00096E20" w:rsidRPr="0035049F" w:rsidRDefault="0035049F">
      <w:pPr>
        <w:pStyle w:val="Heading3"/>
        <w:rPr>
          <w:lang w:val="fr-FR"/>
        </w:rPr>
      </w:pPr>
      <w:bookmarkStart w:id="25" w:name="_dirc5iinwkup" w:colFirst="0" w:colLast="0"/>
      <w:bookmarkEnd w:id="25"/>
      <w:r w:rsidRPr="0035049F">
        <w:rPr>
          <w:lang w:val="fr-FR"/>
        </w:rPr>
        <w:t>Les Prairies</w:t>
      </w:r>
    </w:p>
    <w:p w:rsidR="00096E20" w:rsidRPr="0035049F" w:rsidRDefault="0035049F">
      <w:pPr>
        <w:rPr>
          <w:lang w:val="fr-FR"/>
        </w:rPr>
      </w:pPr>
      <w:r w:rsidRPr="0035049F">
        <w:rPr>
          <w:lang w:val="fr-FR"/>
        </w:rPr>
        <w:t xml:space="preserve">L’analyse des années les plus humides pour la région des prairies coïncide avec l’analyse au niveau national. Il n’y a pas de nouvelles particularités à commenter. </w:t>
      </w:r>
    </w:p>
    <w:p w:rsidR="00096E20" w:rsidRPr="0035049F" w:rsidRDefault="0035049F">
      <w:pPr>
        <w:pStyle w:val="Heading3"/>
        <w:rPr>
          <w:lang w:val="fr-FR"/>
        </w:rPr>
      </w:pPr>
      <w:bookmarkStart w:id="26" w:name="_nydd29wvy8ry" w:colFirst="0" w:colLast="0"/>
      <w:bookmarkEnd w:id="26"/>
      <w:r w:rsidRPr="0035049F">
        <w:rPr>
          <w:lang w:val="fr-FR"/>
        </w:rPr>
        <w:t>Le Saint-Laurent</w:t>
      </w:r>
    </w:p>
    <w:p w:rsidR="00096E20" w:rsidRDefault="0035049F">
      <w:pPr>
        <w:jc w:val="center"/>
      </w:pPr>
      <w:r>
        <w:rPr>
          <w:noProof/>
        </w:rPr>
        <w:drawing>
          <wp:inline distT="114300" distB="114300" distL="114300" distR="114300">
            <wp:extent cx="1947863" cy="149217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1947863" cy="1492170"/>
                    </a:xfrm>
                    <a:prstGeom prst="rect">
                      <a:avLst/>
                    </a:prstGeom>
                    <a:ln/>
                  </pic:spPr>
                </pic:pic>
              </a:graphicData>
            </a:graphic>
          </wp:inline>
        </w:drawing>
      </w:r>
      <w:r>
        <w:rPr>
          <w:noProof/>
        </w:rPr>
        <w:drawing>
          <wp:inline distT="114300" distB="114300" distL="114300" distR="114300">
            <wp:extent cx="1951960" cy="1488616"/>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1951960" cy="1488616"/>
                    </a:xfrm>
                    <a:prstGeom prst="rect">
                      <a:avLst/>
                    </a:prstGeom>
                    <a:ln/>
                  </pic:spPr>
                </pic:pic>
              </a:graphicData>
            </a:graphic>
          </wp:inline>
        </w:drawing>
      </w:r>
      <w:r>
        <w:rPr>
          <w:noProof/>
        </w:rPr>
        <w:drawing>
          <wp:inline distT="114300" distB="114300" distL="114300" distR="114300">
            <wp:extent cx="1876425" cy="147368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1876425" cy="1473680"/>
                    </a:xfrm>
                    <a:prstGeom prst="rect">
                      <a:avLst/>
                    </a:prstGeom>
                    <a:ln/>
                  </pic:spPr>
                </pic:pic>
              </a:graphicData>
            </a:graphic>
          </wp:inline>
        </w:drawing>
      </w:r>
    </w:p>
    <w:p w:rsidR="00096E20" w:rsidRPr="0035049F" w:rsidRDefault="0035049F">
      <w:pPr>
        <w:jc w:val="left"/>
        <w:rPr>
          <w:lang w:val="fr-FR"/>
        </w:rPr>
      </w:pPr>
      <w:r>
        <w:rPr>
          <w:lang w:val="fr-FR"/>
        </w:rPr>
        <w:t>Comm</w:t>
      </w:r>
      <w:r w:rsidRPr="0035049F">
        <w:rPr>
          <w:lang w:val="fr-FR"/>
        </w:rPr>
        <w:t>e discuté précédemment l’humidité du sol agricole de la région du Saint-Laurent est stable, entre 0.26 et 0.27. Comme le “</w:t>
      </w:r>
      <w:proofErr w:type="spellStart"/>
      <w:r w:rsidRPr="0035049F">
        <w:rPr>
          <w:lang w:val="fr-FR"/>
        </w:rPr>
        <w:t>sm</w:t>
      </w:r>
      <w:proofErr w:type="spellEnd"/>
      <w:r w:rsidRPr="0035049F">
        <w:rPr>
          <w:lang w:val="fr-FR"/>
        </w:rPr>
        <w:t>” moyen minimum, le “</w:t>
      </w:r>
      <w:proofErr w:type="spellStart"/>
      <w:r w:rsidRPr="0035049F">
        <w:rPr>
          <w:lang w:val="fr-FR"/>
        </w:rPr>
        <w:t>sm</w:t>
      </w:r>
      <w:proofErr w:type="spellEnd"/>
      <w:r w:rsidRPr="0035049F">
        <w:rPr>
          <w:lang w:val="fr-FR"/>
        </w:rPr>
        <w:t xml:space="preserve">” moyen maximum atteint un plafond à 0.275 (1993, 2004, et 2017), qui a été atteint tous les 10-13 ans à partir de 1993. </w:t>
      </w:r>
    </w:p>
    <w:p w:rsidR="00096E20" w:rsidRPr="0035049F" w:rsidRDefault="0035049F">
      <w:pPr>
        <w:pStyle w:val="Heading2"/>
        <w:rPr>
          <w:lang w:val="fr-FR"/>
        </w:rPr>
      </w:pPr>
      <w:bookmarkStart w:id="27" w:name="_bxg3ow92yorv" w:colFirst="0" w:colLast="0"/>
      <w:bookmarkEnd w:id="27"/>
      <w:r w:rsidRPr="0035049F">
        <w:rPr>
          <w:lang w:val="fr-FR"/>
        </w:rPr>
        <w:t xml:space="preserve">La tendance </w:t>
      </w:r>
    </w:p>
    <w:p w:rsidR="00096E20" w:rsidRPr="0035049F" w:rsidRDefault="0035049F">
      <w:pPr>
        <w:pStyle w:val="Heading3"/>
        <w:rPr>
          <w:lang w:val="fr-FR"/>
        </w:rPr>
      </w:pPr>
      <w:bookmarkStart w:id="28" w:name="_5ou49uppg7j5" w:colFirst="0" w:colLast="0"/>
      <w:bookmarkEnd w:id="28"/>
      <w:r w:rsidRPr="0035049F">
        <w:rPr>
          <w:lang w:val="fr-FR"/>
        </w:rPr>
        <w:t>National</w:t>
      </w:r>
    </w:p>
    <w:p w:rsidR="00096E20" w:rsidRPr="0035049F" w:rsidRDefault="0035049F">
      <w:pPr>
        <w:rPr>
          <w:lang w:val="fr-FR"/>
        </w:rPr>
      </w:pPr>
      <w:r w:rsidRPr="0035049F">
        <w:rPr>
          <w:lang w:val="fr-FR"/>
        </w:rPr>
        <w:t>Il n’y a pas de modèle prédictif qui a pu être développé durant cette étude. Les valeurs du “</w:t>
      </w:r>
      <w:proofErr w:type="spellStart"/>
      <w:r w:rsidRPr="0035049F">
        <w:rPr>
          <w:lang w:val="fr-FR"/>
        </w:rPr>
        <w:t>sm</w:t>
      </w:r>
      <w:proofErr w:type="spellEnd"/>
      <w:r w:rsidRPr="0035049F">
        <w:rPr>
          <w:lang w:val="fr-FR"/>
        </w:rPr>
        <w:t xml:space="preserve">” moyen ne suivent pas une loi normale telle qu’il a été démontré dans les résultats. </w:t>
      </w:r>
    </w:p>
    <w:p w:rsidR="00096E20" w:rsidRPr="0035049F" w:rsidRDefault="0035049F">
      <w:pPr>
        <w:rPr>
          <w:lang w:val="fr-FR"/>
        </w:rPr>
      </w:pPr>
      <w:r w:rsidRPr="0035049F">
        <w:rPr>
          <w:lang w:val="fr-FR"/>
        </w:rPr>
        <w:t>À la suite de cette discussion</w:t>
      </w:r>
      <w:r>
        <w:rPr>
          <w:lang w:val="fr-FR"/>
        </w:rPr>
        <w:t>,</w:t>
      </w:r>
      <w:r w:rsidRPr="0035049F">
        <w:rPr>
          <w:lang w:val="fr-FR"/>
        </w:rPr>
        <w:t xml:space="preserve"> il peut être affirmé que des périodes de faible humidité dans le sol sont généralement suivies assez rapidement d’une période de haute humidité dans le sol. Il n’y a pas de longues périodes de plusieurs années avec une humidité du sol faible. Il y a néanmoins une tendance régionale et locale qu’il faut prendre en compte. Grâce à une petite vidéo (</w:t>
      </w:r>
      <w:proofErr w:type="spellStart"/>
      <w:r w:rsidRPr="0035049F">
        <w:rPr>
          <w:lang w:val="fr-FR"/>
        </w:rPr>
        <w:t>animated</w:t>
      </w:r>
      <w:proofErr w:type="spellEnd"/>
      <w:r w:rsidRPr="0035049F">
        <w:rPr>
          <w:lang w:val="fr-FR"/>
        </w:rPr>
        <w:t xml:space="preserve"> </w:t>
      </w:r>
      <w:proofErr w:type="spellStart"/>
      <w:r w:rsidRPr="0035049F">
        <w:rPr>
          <w:lang w:val="fr-FR"/>
        </w:rPr>
        <w:t>gif</w:t>
      </w:r>
      <w:proofErr w:type="spellEnd"/>
      <w:r w:rsidRPr="0035049F">
        <w:rPr>
          <w:lang w:val="fr-FR"/>
        </w:rPr>
        <w:t>) construite avec tous les rasters, il a été observé des pixels dans la région des prairies qui n’ont pas eu de baisse du “</w:t>
      </w:r>
      <w:proofErr w:type="spellStart"/>
      <w:r w:rsidRPr="0035049F">
        <w:rPr>
          <w:lang w:val="fr-FR"/>
        </w:rPr>
        <w:t>sm</w:t>
      </w:r>
      <w:proofErr w:type="spellEnd"/>
      <w:r w:rsidRPr="0035049F">
        <w:rPr>
          <w:lang w:val="fr-FR"/>
        </w:rPr>
        <w:t xml:space="preserve">” moyen pendant toute la période de l’étude. Les autres pixels (localité) ont </w:t>
      </w:r>
      <w:r w:rsidRPr="0035049F">
        <w:rPr>
          <w:lang w:val="fr-FR"/>
        </w:rPr>
        <w:lastRenderedPageBreak/>
        <w:t>vécu des changements, et il est possible qu’il y ait une tendance de l’évolution régionale du “</w:t>
      </w:r>
      <w:proofErr w:type="spellStart"/>
      <w:r w:rsidRPr="0035049F">
        <w:rPr>
          <w:lang w:val="fr-FR"/>
        </w:rPr>
        <w:t>sm</w:t>
      </w:r>
      <w:proofErr w:type="spellEnd"/>
      <w:r w:rsidRPr="0035049F">
        <w:rPr>
          <w:lang w:val="fr-FR"/>
        </w:rPr>
        <w:t>” (du sud vers le nord, est vers l’ouest, etc</w:t>
      </w:r>
      <w:r>
        <w:rPr>
          <w:lang w:val="fr-FR"/>
        </w:rPr>
        <w:t>.</w:t>
      </w:r>
      <w:r w:rsidRPr="0035049F">
        <w:rPr>
          <w:lang w:val="fr-FR"/>
        </w:rPr>
        <w:t xml:space="preserve">). </w:t>
      </w:r>
    </w:p>
    <w:p w:rsidR="00096E20" w:rsidRDefault="0035049F">
      <w:r>
        <w:rPr>
          <w:noProof/>
        </w:rPr>
        <w:drawing>
          <wp:inline distT="114300" distB="114300" distL="114300" distR="114300">
            <wp:extent cx="3512289" cy="2797448"/>
            <wp:effectExtent l="0" t="0" r="0" b="0"/>
            <wp:docPr id="3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9"/>
                    <a:srcRect/>
                    <a:stretch>
                      <a:fillRect/>
                    </a:stretch>
                  </pic:blipFill>
                  <pic:spPr>
                    <a:xfrm>
                      <a:off x="0" y="0"/>
                      <a:ext cx="3512289" cy="2797448"/>
                    </a:xfrm>
                    <a:prstGeom prst="rect">
                      <a:avLst/>
                    </a:prstGeom>
                    <a:ln/>
                  </pic:spPr>
                </pic:pic>
              </a:graphicData>
            </a:graphic>
          </wp:inline>
        </w:drawing>
      </w:r>
    </w:p>
    <w:p w:rsidR="00096E20" w:rsidRPr="0035049F" w:rsidRDefault="0035049F">
      <w:pPr>
        <w:pStyle w:val="Heading3"/>
        <w:rPr>
          <w:lang w:val="fr-FR"/>
        </w:rPr>
      </w:pPr>
      <w:bookmarkStart w:id="29" w:name="_osn38vcoyg6k" w:colFirst="0" w:colLast="0"/>
      <w:bookmarkEnd w:id="29"/>
      <w:r w:rsidRPr="0035049F">
        <w:rPr>
          <w:lang w:val="fr-FR"/>
        </w:rPr>
        <w:t>Les Prairies</w:t>
      </w:r>
    </w:p>
    <w:p w:rsidR="00096E20" w:rsidRPr="0035049F" w:rsidRDefault="0035049F">
      <w:pPr>
        <w:rPr>
          <w:lang w:val="fr-FR"/>
        </w:rPr>
      </w:pPr>
      <w:r w:rsidRPr="0035049F">
        <w:rPr>
          <w:lang w:val="fr-FR"/>
        </w:rPr>
        <w:t>La tendance observée entre 2010 et 2019 dans la région des prairies tend vers la baisse, le “</w:t>
      </w:r>
      <w:proofErr w:type="spellStart"/>
      <w:r w:rsidRPr="0035049F">
        <w:rPr>
          <w:lang w:val="fr-FR"/>
        </w:rPr>
        <w:t>sm</w:t>
      </w:r>
      <w:proofErr w:type="spellEnd"/>
      <w:r w:rsidRPr="0035049F">
        <w:rPr>
          <w:lang w:val="fr-FR"/>
        </w:rPr>
        <w:t xml:space="preserve">” moyen passant progressivement de 0.21 vers 0.19. Les trois décennies précédentes n’ont pas eu de tendance aussi claire. </w:t>
      </w:r>
    </w:p>
    <w:p w:rsidR="00096E20" w:rsidRDefault="0035049F">
      <w:pPr>
        <w:jc w:val="center"/>
      </w:pPr>
      <w:r>
        <w:rPr>
          <w:noProof/>
        </w:rPr>
        <w:drawing>
          <wp:inline distT="114300" distB="114300" distL="114300" distR="114300">
            <wp:extent cx="2424113" cy="1861225"/>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0"/>
                    <a:srcRect/>
                    <a:stretch>
                      <a:fillRect/>
                    </a:stretch>
                  </pic:blipFill>
                  <pic:spPr>
                    <a:xfrm>
                      <a:off x="0" y="0"/>
                      <a:ext cx="2424113" cy="1861225"/>
                    </a:xfrm>
                    <a:prstGeom prst="rect">
                      <a:avLst/>
                    </a:prstGeom>
                    <a:ln/>
                  </pic:spPr>
                </pic:pic>
              </a:graphicData>
            </a:graphic>
          </wp:inline>
        </w:drawing>
      </w:r>
    </w:p>
    <w:p w:rsidR="00096E20" w:rsidRDefault="0035049F">
      <w:r>
        <w:rPr>
          <w:noProof/>
        </w:rPr>
        <w:lastRenderedPageBreak/>
        <w:drawing>
          <wp:inline distT="114300" distB="114300" distL="114300" distR="114300">
            <wp:extent cx="5943600" cy="16002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5943600" cy="1600200"/>
                    </a:xfrm>
                    <a:prstGeom prst="rect">
                      <a:avLst/>
                    </a:prstGeom>
                    <a:ln/>
                  </pic:spPr>
                </pic:pic>
              </a:graphicData>
            </a:graphic>
          </wp:inline>
        </w:drawing>
      </w:r>
    </w:p>
    <w:p w:rsidR="00096E20" w:rsidRPr="0035049F" w:rsidRDefault="0035049F">
      <w:pPr>
        <w:pStyle w:val="Heading3"/>
        <w:rPr>
          <w:lang w:val="fr-FR"/>
        </w:rPr>
      </w:pPr>
      <w:bookmarkStart w:id="30" w:name="_cf6557xy5u9x" w:colFirst="0" w:colLast="0"/>
      <w:bookmarkEnd w:id="30"/>
      <w:r w:rsidRPr="0035049F">
        <w:rPr>
          <w:lang w:val="fr-FR"/>
        </w:rPr>
        <w:t>Le Saint-Laurent</w:t>
      </w:r>
    </w:p>
    <w:p w:rsidR="00096E20" w:rsidRPr="0035049F" w:rsidRDefault="0035049F">
      <w:pPr>
        <w:rPr>
          <w:lang w:val="fr-FR"/>
        </w:rPr>
      </w:pPr>
      <w:r w:rsidRPr="0035049F">
        <w:rPr>
          <w:lang w:val="fr-FR"/>
        </w:rPr>
        <w:t>La région du Saint-Laurent obtient un “</w:t>
      </w:r>
      <w:proofErr w:type="spellStart"/>
      <w:r w:rsidRPr="0035049F">
        <w:rPr>
          <w:lang w:val="fr-FR"/>
        </w:rPr>
        <w:t>sm</w:t>
      </w:r>
      <w:proofErr w:type="spellEnd"/>
      <w:r w:rsidRPr="0035049F">
        <w:rPr>
          <w:lang w:val="fr-FR"/>
        </w:rPr>
        <w:t>” moyen stable et élevé pendant la durée de l’étude. La tendance de la dernière décennie est à la hausse, de 0.26 à 0.275, et vient confirmer que le “</w:t>
      </w:r>
      <w:proofErr w:type="spellStart"/>
      <w:r w:rsidRPr="0035049F">
        <w:rPr>
          <w:lang w:val="fr-FR"/>
        </w:rPr>
        <w:t>sm</w:t>
      </w:r>
      <w:proofErr w:type="spellEnd"/>
      <w:r w:rsidRPr="0035049F">
        <w:rPr>
          <w:lang w:val="fr-FR"/>
        </w:rPr>
        <w:t xml:space="preserve">” ne semble pas à risque dans cette région. Les trois décennies précédentes n’ont pas eu de tendance aussi claire. </w:t>
      </w:r>
    </w:p>
    <w:p w:rsidR="00096E20" w:rsidRDefault="0035049F">
      <w:pPr>
        <w:jc w:val="center"/>
      </w:pPr>
      <w:r>
        <w:rPr>
          <w:noProof/>
        </w:rPr>
        <w:drawing>
          <wp:inline distT="114300" distB="114300" distL="114300" distR="114300">
            <wp:extent cx="2417839" cy="1828682"/>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2417839" cy="1828682"/>
                    </a:xfrm>
                    <a:prstGeom prst="rect">
                      <a:avLst/>
                    </a:prstGeom>
                    <a:ln/>
                  </pic:spPr>
                </pic:pic>
              </a:graphicData>
            </a:graphic>
          </wp:inline>
        </w:drawing>
      </w:r>
    </w:p>
    <w:p w:rsidR="00096E20" w:rsidRDefault="0035049F">
      <w:r>
        <w:rPr>
          <w:noProof/>
        </w:rPr>
        <w:drawing>
          <wp:inline distT="114300" distB="114300" distL="114300" distR="114300">
            <wp:extent cx="5943600" cy="1828800"/>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5943600" cy="1828800"/>
                    </a:xfrm>
                    <a:prstGeom prst="rect">
                      <a:avLst/>
                    </a:prstGeom>
                    <a:ln/>
                  </pic:spPr>
                </pic:pic>
              </a:graphicData>
            </a:graphic>
          </wp:inline>
        </w:drawing>
      </w:r>
    </w:p>
    <w:p w:rsidR="00096E20" w:rsidRDefault="0035049F">
      <w:r>
        <w:t xml:space="preserve"> </w:t>
      </w:r>
    </w:p>
    <w:p w:rsidR="00096E20" w:rsidRPr="0035049F" w:rsidRDefault="0035049F">
      <w:pPr>
        <w:pStyle w:val="Heading1"/>
        <w:rPr>
          <w:lang w:val="fr-FR"/>
        </w:rPr>
      </w:pPr>
      <w:bookmarkStart w:id="31" w:name="_871vzqu5szir" w:colFirst="0" w:colLast="0"/>
      <w:bookmarkEnd w:id="31"/>
      <w:r w:rsidRPr="0035049F">
        <w:rPr>
          <w:lang w:val="fr-FR"/>
        </w:rPr>
        <w:lastRenderedPageBreak/>
        <w:t>Recommandations</w:t>
      </w:r>
    </w:p>
    <w:p w:rsidR="00096E20" w:rsidRPr="0035049F" w:rsidRDefault="0035049F">
      <w:pPr>
        <w:rPr>
          <w:lang w:val="fr-FR"/>
        </w:rPr>
      </w:pPr>
      <w:r w:rsidRPr="0035049F">
        <w:rPr>
          <w:lang w:val="fr-FR"/>
        </w:rPr>
        <w:t>Plusieurs recommandations peuvent être proposées à la vue de cette étude. La première est de nature spatiale : l’humidité du sol est une variable climatique qui est très dépendante de la nature du sol (composition, pente), des sources en eau (cours d’eau, eaux souterraines) et de l’environnement climatique (précipitation, évaporation). Il y a une très forte dépendance avec l’emplacement physique et il est donc important de faire une évaluation du “</w:t>
      </w:r>
      <w:proofErr w:type="spellStart"/>
      <w:r w:rsidRPr="0035049F">
        <w:rPr>
          <w:lang w:val="fr-FR"/>
        </w:rPr>
        <w:t>sm</w:t>
      </w:r>
      <w:proofErr w:type="spellEnd"/>
      <w:r w:rsidRPr="0035049F">
        <w:rPr>
          <w:lang w:val="fr-FR"/>
        </w:rPr>
        <w:t>” la plus locale possible. On peut s’en apercevoir avec les deux régions utilisées dans cette étude, Les Prairies et le Saint-Laurent, qui ont des réponses au “</w:t>
      </w:r>
      <w:proofErr w:type="spellStart"/>
      <w:r w:rsidRPr="0035049F">
        <w:rPr>
          <w:lang w:val="fr-FR"/>
        </w:rPr>
        <w:t>sm</w:t>
      </w:r>
      <w:proofErr w:type="spellEnd"/>
      <w:r w:rsidRPr="0035049F">
        <w:rPr>
          <w:lang w:val="fr-FR"/>
        </w:rPr>
        <w:t>” différentes. Mais même dans la région des prairies certains emplacements sont moins sensibles au “</w:t>
      </w:r>
      <w:proofErr w:type="spellStart"/>
      <w:r w:rsidRPr="0035049F">
        <w:rPr>
          <w:lang w:val="fr-FR"/>
        </w:rPr>
        <w:t>sm</w:t>
      </w:r>
      <w:proofErr w:type="spellEnd"/>
      <w:proofErr w:type="gramStart"/>
      <w:r w:rsidRPr="0035049F">
        <w:rPr>
          <w:lang w:val="fr-FR"/>
        </w:rPr>
        <w:t>”  que</w:t>
      </w:r>
      <w:proofErr w:type="gramEnd"/>
      <w:r w:rsidRPr="0035049F">
        <w:rPr>
          <w:lang w:val="fr-FR"/>
        </w:rPr>
        <w:t xml:space="preserve"> d’autres. </w:t>
      </w:r>
    </w:p>
    <w:p w:rsidR="00096E20" w:rsidRPr="0035049F" w:rsidRDefault="0035049F">
      <w:pPr>
        <w:rPr>
          <w:lang w:val="fr-FR"/>
        </w:rPr>
      </w:pPr>
      <w:r w:rsidRPr="0035049F">
        <w:rPr>
          <w:lang w:val="fr-FR"/>
        </w:rPr>
        <w:t>La seconde recommandation est de nature temporelle. L’effet de certains év</w:t>
      </w:r>
      <w:r>
        <w:rPr>
          <w:lang w:val="fr-FR"/>
        </w:rPr>
        <w:t>è</w:t>
      </w:r>
      <w:r w:rsidRPr="0035049F">
        <w:rPr>
          <w:lang w:val="fr-FR"/>
        </w:rPr>
        <w:t>nements climatiques locaux (fortes précipitations, années précédentes moins pluvieuses) peut “taxer” petit à petit les réserves naturelles en eau année après année. L’effet d’une baisse de l’humidité n’est pas due aux év</w:t>
      </w:r>
      <w:r>
        <w:rPr>
          <w:lang w:val="fr-FR"/>
        </w:rPr>
        <w:t>è</w:t>
      </w:r>
      <w:r w:rsidRPr="0035049F">
        <w:rPr>
          <w:lang w:val="fr-FR"/>
        </w:rPr>
        <w:t>nements temporels présents, ou du passé proche, mais sont d</w:t>
      </w:r>
      <w:r>
        <w:rPr>
          <w:lang w:val="fr-FR"/>
        </w:rPr>
        <w:t>û</w:t>
      </w:r>
      <w:r w:rsidRPr="0035049F">
        <w:rPr>
          <w:lang w:val="fr-FR"/>
        </w:rPr>
        <w:t xml:space="preserve"> à un passé plus éloigné, des 2-3 années précédentes. Il en est aussi de même pour l’effet inverse, l’augmentation de l’humidité est confirmé</w:t>
      </w:r>
      <w:r>
        <w:rPr>
          <w:lang w:val="fr-FR"/>
        </w:rPr>
        <w:t>e</w:t>
      </w:r>
      <w:r w:rsidRPr="0035049F">
        <w:rPr>
          <w:lang w:val="fr-FR"/>
        </w:rPr>
        <w:t xml:space="preserve"> durant les années suivantes. Il y a donc un décalage temporel qu’il faut prendre en compte pour évaluer la sévérité de la situation.</w:t>
      </w:r>
    </w:p>
    <w:p w:rsidR="00096E20" w:rsidRPr="0035049F" w:rsidRDefault="0035049F">
      <w:pPr>
        <w:rPr>
          <w:color w:val="FF0000"/>
          <w:lang w:val="fr-FR"/>
        </w:rPr>
      </w:pPr>
      <w:r w:rsidRPr="0035049F">
        <w:rPr>
          <w:lang w:val="fr-FR"/>
        </w:rPr>
        <w:t xml:space="preserve">La troisième recommandation est au niveau de la prédiction. Aucun modèle au niveau national n’a été </w:t>
      </w:r>
      <w:proofErr w:type="gramStart"/>
      <w:r w:rsidRPr="0035049F">
        <w:rPr>
          <w:lang w:val="fr-FR"/>
        </w:rPr>
        <w:t>établi  durant</w:t>
      </w:r>
      <w:proofErr w:type="gramEnd"/>
      <w:r w:rsidRPr="0035049F">
        <w:rPr>
          <w:lang w:val="fr-FR"/>
        </w:rPr>
        <w:t xml:space="preserve"> cette étude</w:t>
      </w:r>
      <w:r>
        <w:rPr>
          <w:lang w:val="fr-FR"/>
        </w:rPr>
        <w:t>,</w:t>
      </w:r>
      <w:r w:rsidRPr="0035049F">
        <w:rPr>
          <w:lang w:val="fr-FR"/>
        </w:rPr>
        <w:t xml:space="preserve"> car les différences et les variations spatiales sont trop élevées et la résolution trop faible pour être juste et utile. Il est recommandé de monter un modèle local et l’adapter à une autre localité, en tenant compte des changements locaux potentiels, tel</w:t>
      </w:r>
      <w:r>
        <w:rPr>
          <w:lang w:val="fr-FR"/>
        </w:rPr>
        <w:t>s</w:t>
      </w:r>
      <w:r w:rsidRPr="0035049F">
        <w:rPr>
          <w:lang w:val="fr-FR"/>
        </w:rPr>
        <w:t xml:space="preserve"> que la composition et l’utilisation du terrain, le modèle d‘élévation, les sources en eau, les phénomènes climatique</w:t>
      </w:r>
      <w:r>
        <w:rPr>
          <w:lang w:val="fr-FR"/>
        </w:rPr>
        <w:t>s</w:t>
      </w:r>
      <w:r w:rsidRPr="0035049F">
        <w:rPr>
          <w:lang w:val="fr-FR"/>
        </w:rPr>
        <w:t xml:space="preserve"> historiques (fréquences d’orages, millimètres d’eau de précipitation, nombre de jours de chaleurs accablantes, etc</w:t>
      </w:r>
      <w:r>
        <w:rPr>
          <w:lang w:val="fr-FR"/>
        </w:rPr>
        <w:t>.</w:t>
      </w:r>
      <w:r w:rsidRPr="0035049F">
        <w:rPr>
          <w:lang w:val="fr-FR"/>
        </w:rPr>
        <w:t xml:space="preserve">), et les changements de nature anthropiques. </w:t>
      </w:r>
    </w:p>
    <w:p w:rsidR="00096E20" w:rsidRPr="0035049F" w:rsidRDefault="0035049F">
      <w:pPr>
        <w:pStyle w:val="Heading1"/>
        <w:rPr>
          <w:lang w:val="fr-FR"/>
        </w:rPr>
      </w:pPr>
      <w:bookmarkStart w:id="32" w:name="_7uhtm11n5m0s" w:colFirst="0" w:colLast="0"/>
      <w:bookmarkEnd w:id="32"/>
      <w:r w:rsidRPr="0035049F">
        <w:rPr>
          <w:lang w:val="fr-FR"/>
        </w:rPr>
        <w:t>Conclusion</w:t>
      </w:r>
    </w:p>
    <w:p w:rsidR="00096E20" w:rsidRPr="0035049F" w:rsidRDefault="0035049F">
      <w:pPr>
        <w:rPr>
          <w:lang w:val="fr-FR"/>
        </w:rPr>
      </w:pPr>
      <w:r w:rsidRPr="0035049F">
        <w:rPr>
          <w:lang w:val="fr-FR"/>
        </w:rPr>
        <w:t>Cette étude s’est attardée à analyser l’évolution de l'humidité du sol de l’écoumène canadien entre 1980 et 2019 grâce au jeu de données ESA CCI SM v05.2. Il a été préféré sépar</w:t>
      </w:r>
      <w:r>
        <w:rPr>
          <w:lang w:val="fr-FR"/>
        </w:rPr>
        <w:t>é</w:t>
      </w:r>
      <w:r w:rsidRPr="0035049F">
        <w:rPr>
          <w:lang w:val="fr-FR"/>
        </w:rPr>
        <w:t xml:space="preserve"> deux zones géographiques lors de l’analyse, celle du centre et de l’</w:t>
      </w:r>
      <w:r>
        <w:rPr>
          <w:lang w:val="fr-FR"/>
        </w:rPr>
        <w:t>O</w:t>
      </w:r>
      <w:r w:rsidRPr="0035049F">
        <w:rPr>
          <w:lang w:val="fr-FR"/>
        </w:rPr>
        <w:t>uest canadien (nommée “Les Prairies” dans ce document), et celle de l’</w:t>
      </w:r>
      <w:r>
        <w:rPr>
          <w:lang w:val="fr-FR"/>
        </w:rPr>
        <w:t>E</w:t>
      </w:r>
      <w:r w:rsidRPr="0035049F">
        <w:rPr>
          <w:lang w:val="fr-FR"/>
        </w:rPr>
        <w:t xml:space="preserve">st canadien autour du fleuve Saint-Laurent. Ceci en raison des </w:t>
      </w:r>
      <w:r w:rsidRPr="0035049F">
        <w:rPr>
          <w:lang w:val="fr-FR"/>
        </w:rPr>
        <w:lastRenderedPageBreak/>
        <w:t>différences dans le niveau d’humidité du sol. En effet, l’humidité du sol de la région des Prairies varie entre 0.18 et 0.22 m</w:t>
      </w:r>
      <w:r w:rsidRPr="0035049F">
        <w:rPr>
          <w:vertAlign w:val="superscript"/>
          <w:lang w:val="fr-FR"/>
        </w:rPr>
        <w:t>3</w:t>
      </w:r>
      <w:r w:rsidRPr="0035049F">
        <w:rPr>
          <w:lang w:val="fr-FR"/>
        </w:rPr>
        <w:t>m</w:t>
      </w:r>
      <w:r w:rsidRPr="0035049F">
        <w:rPr>
          <w:vertAlign w:val="superscript"/>
          <w:lang w:val="fr-FR"/>
        </w:rPr>
        <w:t>-3</w:t>
      </w:r>
      <w:r w:rsidRPr="0035049F">
        <w:rPr>
          <w:lang w:val="fr-FR"/>
        </w:rPr>
        <w:t>, et celle pour la région du Saint-Laurent entre 0.25 et 0.28 m</w:t>
      </w:r>
      <w:r w:rsidRPr="0035049F">
        <w:rPr>
          <w:vertAlign w:val="superscript"/>
          <w:lang w:val="fr-FR"/>
        </w:rPr>
        <w:t>3</w:t>
      </w:r>
      <w:r w:rsidRPr="0035049F">
        <w:rPr>
          <w:lang w:val="fr-FR"/>
        </w:rPr>
        <w:t>m</w:t>
      </w:r>
      <w:r w:rsidRPr="0035049F">
        <w:rPr>
          <w:vertAlign w:val="superscript"/>
          <w:lang w:val="fr-FR"/>
        </w:rPr>
        <w:t>-3</w:t>
      </w:r>
      <w:r w:rsidRPr="0035049F">
        <w:rPr>
          <w:lang w:val="fr-FR"/>
        </w:rPr>
        <w:t>. Cette première indication permet de confirmer la perception qu’apporte la représentation cartographique de ces régions, c’est</w:t>
      </w:r>
      <w:r>
        <w:rPr>
          <w:lang w:val="fr-FR"/>
        </w:rPr>
        <w:t>-à-</w:t>
      </w:r>
      <w:r w:rsidRPr="0035049F">
        <w:rPr>
          <w:lang w:val="fr-FR"/>
        </w:rPr>
        <w:t xml:space="preserve">dire que l’alimentation en eau grâce aux lacs et aux cours d’eau est moins importante dans la région des Prairies, surtout dans son sud, et que cette tendance est à la baisse selon </w:t>
      </w:r>
      <w:proofErr w:type="spellStart"/>
      <w:r w:rsidRPr="0035049F">
        <w:rPr>
          <w:lang w:val="fr-FR"/>
        </w:rPr>
        <w:t>Mortsch</w:t>
      </w:r>
      <w:proofErr w:type="spellEnd"/>
      <w:r w:rsidRPr="0035049F">
        <w:rPr>
          <w:lang w:val="fr-FR"/>
        </w:rPr>
        <w:t xml:space="preserve">, Cohen, et </w:t>
      </w:r>
      <w:proofErr w:type="spellStart"/>
      <w:r w:rsidRPr="0035049F">
        <w:rPr>
          <w:lang w:val="fr-FR"/>
        </w:rPr>
        <w:t>Koshida</w:t>
      </w:r>
      <w:proofErr w:type="spellEnd"/>
      <w:r w:rsidRPr="0035049F">
        <w:rPr>
          <w:lang w:val="fr-FR"/>
        </w:rPr>
        <w:t xml:space="preserve"> (2015). La littérature (</w:t>
      </w:r>
      <w:proofErr w:type="spellStart"/>
      <w:r w:rsidRPr="0035049F">
        <w:rPr>
          <w:lang w:val="fr-FR"/>
        </w:rPr>
        <w:t>Ouyang</w:t>
      </w:r>
      <w:proofErr w:type="spellEnd"/>
      <w:r w:rsidRPr="0035049F">
        <w:rPr>
          <w:lang w:val="fr-FR"/>
        </w:rPr>
        <w:t xml:space="preserve"> et al. 2014) confirme de plus que la configuration des sols de cette région est hautement dépendante du cycle “précipitation-évaporation”. La période d’étude de 40 ans semblait assez grande pour pouvoir détecter des cycles de s</w:t>
      </w:r>
      <w:r>
        <w:rPr>
          <w:lang w:val="fr-FR"/>
        </w:rPr>
        <w:t>è</w:t>
      </w:r>
      <w:r w:rsidRPr="0035049F">
        <w:rPr>
          <w:lang w:val="fr-FR"/>
        </w:rPr>
        <w:t>cheresse et de correction fréquents, mais il n’en a pas été si clairement le cas. La période entre 1988-1990 est celle</w:t>
      </w:r>
      <w:r>
        <w:rPr>
          <w:lang w:val="fr-FR"/>
        </w:rPr>
        <w:t>-là</w:t>
      </w:r>
      <w:r w:rsidRPr="0035049F">
        <w:rPr>
          <w:lang w:val="fr-FR"/>
        </w:rPr>
        <w:t xml:space="preserve"> plus sèche de ce jeu de données pour l’ensemble de l’écoumène agricole canadien. Il y a ensuite la période 2000-2005 qui a touché la région des Prairies plus sévèrement que celle du Saint-Laurent. Mis à part ces deux intervalles, il n’y a pas de tendance franche qui peut être conclue, et </w:t>
      </w:r>
      <w:proofErr w:type="spellStart"/>
      <w:r w:rsidRPr="0035049F">
        <w:rPr>
          <w:lang w:val="fr-FR"/>
        </w:rPr>
        <w:t>Mortsch</w:t>
      </w:r>
      <w:proofErr w:type="spellEnd"/>
      <w:r w:rsidRPr="0035049F">
        <w:rPr>
          <w:lang w:val="fr-FR"/>
        </w:rPr>
        <w:t xml:space="preserve">, Cohen, et </w:t>
      </w:r>
      <w:proofErr w:type="spellStart"/>
      <w:r w:rsidRPr="0035049F">
        <w:rPr>
          <w:lang w:val="fr-FR"/>
        </w:rPr>
        <w:t>Koshida</w:t>
      </w:r>
      <w:proofErr w:type="spellEnd"/>
      <w:r w:rsidRPr="0035049F">
        <w:rPr>
          <w:lang w:val="fr-FR"/>
        </w:rPr>
        <w:t xml:space="preserve"> (2015) n’ont pas non plus pu conclure à une tendance de périodes plus sèches. Aucun modèle n’a pu être développé</w:t>
      </w:r>
      <w:r>
        <w:rPr>
          <w:lang w:val="fr-FR"/>
        </w:rPr>
        <w:t>,</w:t>
      </w:r>
      <w:r w:rsidRPr="0035049F">
        <w:rPr>
          <w:lang w:val="fr-FR"/>
        </w:rPr>
        <w:t xml:space="preserve"> car l’hypothèse nulle n’a pas pu être rejetée, et le jeu de données assemblé dans cette étude ne suit pas une loi normale. La hausse des températures globales qui sont prédites n’</w:t>
      </w:r>
      <w:r>
        <w:rPr>
          <w:lang w:val="fr-FR"/>
        </w:rPr>
        <w:t>a</w:t>
      </w:r>
      <w:r w:rsidRPr="0035049F">
        <w:rPr>
          <w:lang w:val="fr-FR"/>
        </w:rPr>
        <w:t xml:space="preserve"> peut-être pas fourni encore de signatures claires. Il faudra peut-être attendre quelques autres décennies de collectes de données avant de pouvoir juger plus précisément les effets. Du moins, il est assez certain de prédire que les outils de télédétection, les algorithmes et les modèles seront prêts et bien plus performant</w:t>
      </w:r>
      <w:r>
        <w:rPr>
          <w:lang w:val="fr-FR"/>
        </w:rPr>
        <w:t>s</w:t>
      </w:r>
      <w:r w:rsidRPr="0035049F">
        <w:rPr>
          <w:lang w:val="fr-FR"/>
        </w:rPr>
        <w:t xml:space="preserve"> qu’hier et qu’aujourd’hui à nous aider à comprendre les alternances en dent de scie des valeurs de l'humidité du sol, visuellement détecté lors de cet</w:t>
      </w:r>
      <w:r>
        <w:rPr>
          <w:lang w:val="fr-FR"/>
        </w:rPr>
        <w:t>te</w:t>
      </w:r>
      <w:r w:rsidRPr="0035049F">
        <w:rPr>
          <w:lang w:val="fr-FR"/>
        </w:rPr>
        <w:t xml:space="preserve"> étude.  </w:t>
      </w:r>
    </w:p>
    <w:p w:rsidR="00096E20" w:rsidRPr="0035049F" w:rsidRDefault="00096E20">
      <w:pPr>
        <w:rPr>
          <w:lang w:val="fr-FR"/>
        </w:rPr>
      </w:pPr>
    </w:p>
    <w:p w:rsidR="00096E20" w:rsidRPr="0035049F" w:rsidRDefault="0035049F">
      <w:pPr>
        <w:pStyle w:val="Heading1"/>
        <w:rPr>
          <w:lang w:val="fr-FR"/>
        </w:rPr>
      </w:pPr>
      <w:bookmarkStart w:id="33" w:name="_5qp6oj5rdxkt" w:colFirst="0" w:colLast="0"/>
      <w:bookmarkEnd w:id="33"/>
      <w:r w:rsidRPr="0035049F">
        <w:rPr>
          <w:lang w:val="fr-FR"/>
        </w:rPr>
        <w:br w:type="page"/>
      </w:r>
    </w:p>
    <w:p w:rsidR="00096E20" w:rsidRDefault="0035049F">
      <w:pPr>
        <w:pStyle w:val="Heading1"/>
      </w:pPr>
      <w:bookmarkStart w:id="34" w:name="_s48z8mjlxles" w:colFirst="0" w:colLast="0"/>
      <w:bookmarkEnd w:id="34"/>
      <w:proofErr w:type="spellStart"/>
      <w:r>
        <w:lastRenderedPageBreak/>
        <w:t>Références</w:t>
      </w:r>
      <w:proofErr w:type="spellEnd"/>
    </w:p>
    <w:p w:rsidR="00096E20" w:rsidRDefault="0035049F">
      <w:pPr>
        <w:numPr>
          <w:ilvl w:val="0"/>
          <w:numId w:val="6"/>
        </w:numPr>
        <w:spacing w:line="324" w:lineRule="auto"/>
      </w:pPr>
      <w:proofErr w:type="spellStart"/>
      <w:r>
        <w:t>Bonsal</w:t>
      </w:r>
      <w:proofErr w:type="spellEnd"/>
      <w:r>
        <w:t xml:space="preserve">, Barrie R., Elaine E. Wheaton, Aston C. </w:t>
      </w:r>
      <w:proofErr w:type="spellStart"/>
      <w:r>
        <w:t>Chipanshi</w:t>
      </w:r>
      <w:proofErr w:type="spellEnd"/>
      <w:r>
        <w:t xml:space="preserve">, Charles Lin, David J. </w:t>
      </w:r>
      <w:proofErr w:type="spellStart"/>
      <w:r>
        <w:t>Sauchyn</w:t>
      </w:r>
      <w:proofErr w:type="spellEnd"/>
      <w:r>
        <w:t xml:space="preserve">, </w:t>
      </w:r>
      <w:proofErr w:type="gramStart"/>
      <w:r>
        <w:t>et</w:t>
      </w:r>
      <w:proofErr w:type="gramEnd"/>
      <w:r>
        <w:t xml:space="preserve"> Lei Wen. 2011. « Drought Research in Canada: A Review ». </w:t>
      </w:r>
      <w:r>
        <w:rPr>
          <w:i/>
        </w:rPr>
        <w:t>Atmosphere-Ocean</w:t>
      </w:r>
      <w:r>
        <w:t xml:space="preserve"> 49 (4): 303‑19.</w:t>
      </w:r>
      <w:hyperlink r:id="rId54">
        <w:r>
          <w:t xml:space="preserve"> </w:t>
        </w:r>
      </w:hyperlink>
      <w:hyperlink r:id="rId55">
        <w:r>
          <w:rPr>
            <w:color w:val="1155CC"/>
            <w:u w:val="single"/>
          </w:rPr>
          <w:t>https://doi.org/10.1080/07055900.2011.555103</w:t>
        </w:r>
      </w:hyperlink>
      <w:r>
        <w:t>.</w:t>
      </w:r>
    </w:p>
    <w:p w:rsidR="00096E20" w:rsidRDefault="0035049F">
      <w:pPr>
        <w:numPr>
          <w:ilvl w:val="0"/>
          <w:numId w:val="6"/>
        </w:numPr>
        <w:spacing w:line="324" w:lineRule="auto"/>
      </w:pPr>
      <w:r>
        <w:t xml:space="preserve">Champagne, Catherine, Andrew Davidson, Patrick </w:t>
      </w:r>
      <w:proofErr w:type="spellStart"/>
      <w:r>
        <w:t>Cherneski</w:t>
      </w:r>
      <w:proofErr w:type="spellEnd"/>
      <w:r>
        <w:t xml:space="preserve">, Jessika </w:t>
      </w:r>
      <w:proofErr w:type="spellStart"/>
      <w:r>
        <w:t>L’Heureux</w:t>
      </w:r>
      <w:proofErr w:type="spellEnd"/>
      <w:r>
        <w:t xml:space="preserve">, </w:t>
      </w:r>
      <w:proofErr w:type="gramStart"/>
      <w:r>
        <w:t>et</w:t>
      </w:r>
      <w:proofErr w:type="gramEnd"/>
      <w:r>
        <w:t xml:space="preserve"> Trevor </w:t>
      </w:r>
      <w:proofErr w:type="spellStart"/>
      <w:r>
        <w:t>Hadwen</w:t>
      </w:r>
      <w:proofErr w:type="spellEnd"/>
      <w:r>
        <w:t xml:space="preserve">. 2015. « Monitoring Agricultural Risk in Canada Using L-Band Passive Soil Moisture from SMOS ». </w:t>
      </w:r>
      <w:r>
        <w:rPr>
          <w:i/>
        </w:rPr>
        <w:t>Journal of Hydrometeorology</w:t>
      </w:r>
      <w:r>
        <w:t xml:space="preserve"> 16 (1): 5‑18.</w:t>
      </w:r>
      <w:hyperlink r:id="rId56">
        <w:r>
          <w:t xml:space="preserve"> </w:t>
        </w:r>
      </w:hyperlink>
      <w:hyperlink r:id="rId57">
        <w:r>
          <w:rPr>
            <w:color w:val="1155CC"/>
            <w:u w:val="single"/>
          </w:rPr>
          <w:t>https://doi.org/10.1175/JHM-D-14-0039.1</w:t>
        </w:r>
      </w:hyperlink>
      <w:r>
        <w:t>.</w:t>
      </w:r>
    </w:p>
    <w:p w:rsidR="00096E20" w:rsidRDefault="0035049F">
      <w:pPr>
        <w:numPr>
          <w:ilvl w:val="0"/>
          <w:numId w:val="6"/>
        </w:numPr>
        <w:spacing w:line="324" w:lineRule="auto"/>
      </w:pPr>
      <w:r>
        <w:t xml:space="preserve">« Climate scenarios for agriculture - Agriculture and </w:t>
      </w:r>
      <w:proofErr w:type="spellStart"/>
      <w:r>
        <w:t>Agri</w:t>
      </w:r>
      <w:proofErr w:type="spellEnd"/>
      <w:r>
        <w:t xml:space="preserve">-Food Canada (AAFC) ». s. d. </w:t>
      </w:r>
      <w:proofErr w:type="spellStart"/>
      <w:r>
        <w:t>Consulté</w:t>
      </w:r>
      <w:proofErr w:type="spellEnd"/>
      <w:r>
        <w:t xml:space="preserve"> le 20 </w:t>
      </w:r>
      <w:proofErr w:type="spellStart"/>
      <w:r>
        <w:t>février</w:t>
      </w:r>
      <w:proofErr w:type="spellEnd"/>
      <w:r>
        <w:t xml:space="preserve"> 2021.</w:t>
      </w:r>
      <w:hyperlink r:id="rId58">
        <w:r>
          <w:t xml:space="preserve"> </w:t>
        </w:r>
      </w:hyperlink>
      <w:hyperlink r:id="rId59">
        <w:r>
          <w:rPr>
            <w:color w:val="1155CC"/>
            <w:u w:val="single"/>
          </w:rPr>
          <w:t>https://www.agr.gc.ca/eng/agriculture-and-the-environment/agricultural-practices/climate-change-and-agriculture/climate-scenarios-for-agriculture/?id=1329321981630</w:t>
        </w:r>
      </w:hyperlink>
      <w:r>
        <w:t>.</w:t>
      </w:r>
    </w:p>
    <w:p w:rsidR="00096E20" w:rsidRDefault="0035049F">
      <w:pPr>
        <w:numPr>
          <w:ilvl w:val="0"/>
          <w:numId w:val="6"/>
        </w:numPr>
        <w:spacing w:line="324" w:lineRule="auto"/>
      </w:pPr>
      <w:r w:rsidRPr="0035049F">
        <w:rPr>
          <w:lang w:val="fr-FR"/>
        </w:rPr>
        <w:t xml:space="preserve">« </w:t>
      </w:r>
      <w:proofErr w:type="spellStart"/>
      <w:r w:rsidRPr="0035049F">
        <w:rPr>
          <w:lang w:val="fr-FR"/>
        </w:rPr>
        <w:t>Climate</w:t>
      </w:r>
      <w:proofErr w:type="spellEnd"/>
      <w:r w:rsidRPr="0035049F">
        <w:rPr>
          <w:lang w:val="fr-FR"/>
        </w:rPr>
        <w:t xml:space="preserve"> Variables | Atlas climatique du Canada ». s. d. Consulté le 21 février 2021.</w:t>
      </w:r>
      <w:hyperlink r:id="rId60">
        <w:r w:rsidRPr="0035049F">
          <w:rPr>
            <w:lang w:val="fr-FR"/>
          </w:rPr>
          <w:t xml:space="preserve"> </w:t>
        </w:r>
      </w:hyperlink>
      <w:hyperlink r:id="rId61">
        <w:r>
          <w:rPr>
            <w:color w:val="1155CC"/>
            <w:u w:val="single"/>
          </w:rPr>
          <w:t>https://atlasclimatique.ca/variables</w:t>
        </w:r>
      </w:hyperlink>
      <w:r>
        <w:t>.</w:t>
      </w:r>
    </w:p>
    <w:p w:rsidR="00096E20" w:rsidRDefault="0035049F">
      <w:pPr>
        <w:numPr>
          <w:ilvl w:val="0"/>
          <w:numId w:val="6"/>
        </w:numPr>
        <w:spacing w:line="324" w:lineRule="auto"/>
      </w:pPr>
      <w:r w:rsidRPr="0035049F">
        <w:rPr>
          <w:lang w:val="fr-FR"/>
        </w:rPr>
        <w:t xml:space="preserve">Cohen, Stewart, Grace </w:t>
      </w:r>
      <w:proofErr w:type="spellStart"/>
      <w:r w:rsidRPr="0035049F">
        <w:rPr>
          <w:lang w:val="fr-FR"/>
        </w:rPr>
        <w:t>Koshida</w:t>
      </w:r>
      <w:proofErr w:type="spellEnd"/>
      <w:r w:rsidRPr="0035049F">
        <w:rPr>
          <w:lang w:val="fr-FR"/>
        </w:rPr>
        <w:t xml:space="preserve">, et Linda </w:t>
      </w:r>
      <w:proofErr w:type="spellStart"/>
      <w:r w:rsidRPr="0035049F">
        <w:rPr>
          <w:lang w:val="fr-FR"/>
        </w:rPr>
        <w:t>Mortsch</w:t>
      </w:r>
      <w:proofErr w:type="spellEnd"/>
      <w:r w:rsidRPr="0035049F">
        <w:rPr>
          <w:lang w:val="fr-FR"/>
        </w:rPr>
        <w:t xml:space="preserve">. </w:t>
      </w:r>
      <w:r>
        <w:t xml:space="preserve">2015. « Climate and Water Availability Indicators in Canada: Challenges and a Way Forward. </w:t>
      </w:r>
      <w:r w:rsidRPr="0035049F">
        <w:rPr>
          <w:lang w:val="fr-FR"/>
        </w:rPr>
        <w:t xml:space="preserve">Part III – Future Scenarios ». </w:t>
      </w:r>
      <w:r w:rsidRPr="0035049F">
        <w:rPr>
          <w:i/>
          <w:lang w:val="fr-FR"/>
        </w:rPr>
        <w:t xml:space="preserve">Canadian Water </w:t>
      </w:r>
      <w:proofErr w:type="spellStart"/>
      <w:r w:rsidRPr="0035049F">
        <w:rPr>
          <w:i/>
          <w:lang w:val="fr-FR"/>
        </w:rPr>
        <w:t>Resources</w:t>
      </w:r>
      <w:proofErr w:type="spellEnd"/>
      <w:r w:rsidRPr="0035049F">
        <w:rPr>
          <w:i/>
          <w:lang w:val="fr-FR"/>
        </w:rPr>
        <w:t xml:space="preserve"> Journal / Revue Canadienne Des Ressources Hydriques</w:t>
      </w:r>
      <w:r w:rsidRPr="0035049F">
        <w:rPr>
          <w:lang w:val="fr-FR"/>
        </w:rPr>
        <w:t xml:space="preserve"> 40 (2): 160‑72.</w:t>
      </w:r>
      <w:hyperlink r:id="rId62">
        <w:r w:rsidRPr="0035049F">
          <w:rPr>
            <w:lang w:val="fr-FR"/>
          </w:rPr>
          <w:t xml:space="preserve"> </w:t>
        </w:r>
      </w:hyperlink>
      <w:hyperlink r:id="rId63">
        <w:r>
          <w:rPr>
            <w:color w:val="1155CC"/>
            <w:u w:val="single"/>
          </w:rPr>
          <w:t>https://doi.org/10.1080/07011784.2015.1006021</w:t>
        </w:r>
      </w:hyperlink>
      <w:r>
        <w:t>.</w:t>
      </w:r>
    </w:p>
    <w:p w:rsidR="00096E20" w:rsidRDefault="0035049F">
      <w:pPr>
        <w:numPr>
          <w:ilvl w:val="0"/>
          <w:numId w:val="6"/>
        </w:numPr>
        <w:spacing w:line="324" w:lineRule="auto"/>
      </w:pPr>
      <w:r>
        <w:t xml:space="preserve">Collins, Matthew, </w:t>
      </w:r>
      <w:proofErr w:type="spellStart"/>
      <w:r>
        <w:t>Reto</w:t>
      </w:r>
      <w:proofErr w:type="spellEnd"/>
      <w:r>
        <w:t xml:space="preserve"> </w:t>
      </w:r>
      <w:proofErr w:type="spellStart"/>
      <w:r>
        <w:t>Knutti</w:t>
      </w:r>
      <w:proofErr w:type="spellEnd"/>
      <w:r>
        <w:t xml:space="preserve">, Julie </w:t>
      </w:r>
      <w:proofErr w:type="spellStart"/>
      <w:r>
        <w:t>Arblaster</w:t>
      </w:r>
      <w:proofErr w:type="spellEnd"/>
      <w:r>
        <w:t xml:space="preserve">, Jean-Louis Dufresne, Thierry </w:t>
      </w:r>
      <w:proofErr w:type="spellStart"/>
      <w:r>
        <w:t>Fichefet</w:t>
      </w:r>
      <w:proofErr w:type="spellEnd"/>
      <w:r>
        <w:t xml:space="preserve">, </w:t>
      </w:r>
      <w:proofErr w:type="spellStart"/>
      <w:r>
        <w:t>Xuejie</w:t>
      </w:r>
      <w:proofErr w:type="spellEnd"/>
      <w:r>
        <w:t xml:space="preserve"> Gao, William J </w:t>
      </w:r>
      <w:proofErr w:type="spellStart"/>
      <w:r>
        <w:t>Gutowski</w:t>
      </w:r>
      <w:proofErr w:type="spellEnd"/>
      <w:r>
        <w:t xml:space="preserve"> Jr, et al. s. d. « Long-Term Climate Change: Projections, Commitments and Irreversibility », 108.</w:t>
      </w:r>
    </w:p>
    <w:p w:rsidR="00096E20" w:rsidRDefault="0035049F">
      <w:pPr>
        <w:numPr>
          <w:ilvl w:val="0"/>
          <w:numId w:val="6"/>
        </w:numPr>
        <w:spacing w:line="324" w:lineRule="auto"/>
      </w:pPr>
      <w:r w:rsidRPr="0035049F">
        <w:rPr>
          <w:lang w:val="fr-FR"/>
        </w:rPr>
        <w:t>« Couverture_des_terres_des_regions_agricoles_du_Canada_vers_l_an_2000_Specifications_de_contenu_informationnel_produites_conformement_a_la.pdf ». s. d. Consulté le 23 février 2021.</w:t>
      </w:r>
      <w:hyperlink r:id="rId64">
        <w:r w:rsidRPr="0035049F">
          <w:rPr>
            <w:lang w:val="fr-FR"/>
          </w:rPr>
          <w:t xml:space="preserve"> </w:t>
        </w:r>
      </w:hyperlink>
      <w:hyperlink r:id="rId65">
        <w:r>
          <w:rPr>
            <w:color w:val="1155CC"/>
            <w:u w:val="single"/>
          </w:rPr>
          <w:t>https://www.agr.gc.ca/atlas/supportdocument_documentdesupport/circa2000Landcover/fr/Couverture_des_terres_des_regions_agricoles_du_Canada_vers_l_an_2000_Specifications_de_contenu_informationnel_produites_conformement_a_la.pdf</w:t>
        </w:r>
      </w:hyperlink>
      <w:r>
        <w:t>.</w:t>
      </w:r>
    </w:p>
    <w:p w:rsidR="00096E20" w:rsidRPr="0035049F" w:rsidRDefault="0035049F">
      <w:pPr>
        <w:numPr>
          <w:ilvl w:val="0"/>
          <w:numId w:val="6"/>
        </w:numPr>
        <w:spacing w:line="324" w:lineRule="auto"/>
        <w:rPr>
          <w:lang w:val="fr-FR"/>
        </w:rPr>
      </w:pPr>
      <w:proofErr w:type="spellStart"/>
      <w:r w:rsidRPr="0035049F">
        <w:rPr>
          <w:lang w:val="fr-FR"/>
        </w:rPr>
        <w:t>Defourny</w:t>
      </w:r>
      <w:proofErr w:type="spellEnd"/>
      <w:r w:rsidRPr="0035049F">
        <w:rPr>
          <w:lang w:val="fr-FR"/>
        </w:rPr>
        <w:t xml:space="preserve">, Pierre, Céline Lamarche, et Quentin </w:t>
      </w:r>
      <w:proofErr w:type="spellStart"/>
      <w:r w:rsidRPr="0035049F">
        <w:rPr>
          <w:lang w:val="fr-FR"/>
        </w:rPr>
        <w:t>Marissiaux</w:t>
      </w:r>
      <w:proofErr w:type="spellEnd"/>
      <w:r w:rsidRPr="0035049F">
        <w:rPr>
          <w:lang w:val="fr-FR"/>
        </w:rPr>
        <w:t>. s. d. « BROCKMANN CONSULT GMBH », 38.</w:t>
      </w:r>
    </w:p>
    <w:p w:rsidR="00096E20" w:rsidRDefault="0035049F">
      <w:pPr>
        <w:numPr>
          <w:ilvl w:val="0"/>
          <w:numId w:val="6"/>
        </w:numPr>
        <w:spacing w:line="324" w:lineRule="auto"/>
      </w:pPr>
      <w:r w:rsidRPr="0035049F">
        <w:rPr>
          <w:lang w:val="fr-FR"/>
        </w:rPr>
        <w:t xml:space="preserve">« </w:t>
      </w:r>
      <w:proofErr w:type="spellStart"/>
      <w:r w:rsidRPr="0035049F">
        <w:rPr>
          <w:lang w:val="fr-FR"/>
        </w:rPr>
        <w:t>Drought</w:t>
      </w:r>
      <w:proofErr w:type="spellEnd"/>
      <w:r w:rsidRPr="0035049F">
        <w:rPr>
          <w:lang w:val="fr-FR"/>
        </w:rPr>
        <w:t xml:space="preserve"> ». s. d. Consulté le 20 février 2021.</w:t>
      </w:r>
      <w:hyperlink r:id="rId66">
        <w:r w:rsidRPr="0035049F">
          <w:rPr>
            <w:lang w:val="fr-FR"/>
          </w:rPr>
          <w:t xml:space="preserve"> </w:t>
        </w:r>
      </w:hyperlink>
      <w:hyperlink r:id="rId67">
        <w:r>
          <w:rPr>
            <w:color w:val="1155CC"/>
            <w:u w:val="single"/>
          </w:rPr>
          <w:t>https://www.nrcan.gc.ca/climate-change/impacts-adaptations/climate-change-impacts-forests/forest-change-indicators/drought/17772</w:t>
        </w:r>
      </w:hyperlink>
      <w:r>
        <w:t>.</w:t>
      </w:r>
    </w:p>
    <w:p w:rsidR="00096E20" w:rsidRDefault="0035049F">
      <w:pPr>
        <w:numPr>
          <w:ilvl w:val="0"/>
          <w:numId w:val="6"/>
        </w:numPr>
        <w:spacing w:line="324" w:lineRule="auto"/>
      </w:pPr>
      <w:r w:rsidRPr="0035049F">
        <w:rPr>
          <w:lang w:val="fr-FR"/>
        </w:rPr>
        <w:lastRenderedPageBreak/>
        <w:t>« ESA_CCI_SM_RD_D2.1_v1_ATBD_v05.2.pdf ». s. d. Consulté le 21 février 2021.</w:t>
      </w:r>
      <w:hyperlink r:id="rId68">
        <w:r w:rsidRPr="0035049F">
          <w:rPr>
            <w:lang w:val="fr-FR"/>
          </w:rPr>
          <w:t xml:space="preserve"> </w:t>
        </w:r>
      </w:hyperlink>
      <w:hyperlink r:id="rId69">
        <w:r>
          <w:rPr>
            <w:color w:val="1155CC"/>
            <w:u w:val="single"/>
          </w:rPr>
          <w:t>https://www.esa-soilmoisture-cci.org/sites/default/files/documents/public/CCI%20SM%20v05.2%20documentation/ESA_CCI_SM_RD_D2.1_v1_ATBD_v05.2.pdf</w:t>
        </w:r>
      </w:hyperlink>
      <w:r>
        <w:t>.</w:t>
      </w:r>
    </w:p>
    <w:p w:rsidR="00096E20" w:rsidRDefault="0035049F">
      <w:pPr>
        <w:numPr>
          <w:ilvl w:val="0"/>
          <w:numId w:val="6"/>
        </w:numPr>
        <w:spacing w:line="324" w:lineRule="auto"/>
      </w:pPr>
      <w:r>
        <w:t xml:space="preserve">Gruber, Alexander, Tracy Scanlon, Robin van der </w:t>
      </w:r>
      <w:proofErr w:type="spellStart"/>
      <w:r>
        <w:t>Schalie</w:t>
      </w:r>
      <w:proofErr w:type="spellEnd"/>
      <w:r>
        <w:t xml:space="preserve">, Wolfgang Wagner, </w:t>
      </w:r>
      <w:proofErr w:type="gramStart"/>
      <w:r>
        <w:t>et</w:t>
      </w:r>
      <w:proofErr w:type="gramEnd"/>
      <w:r>
        <w:t xml:space="preserve"> </w:t>
      </w:r>
      <w:proofErr w:type="spellStart"/>
      <w:r>
        <w:t>Wouter</w:t>
      </w:r>
      <w:proofErr w:type="spellEnd"/>
      <w:r>
        <w:t xml:space="preserve"> </w:t>
      </w:r>
      <w:proofErr w:type="spellStart"/>
      <w:r>
        <w:t>Dorigo</w:t>
      </w:r>
      <w:proofErr w:type="spellEnd"/>
      <w:r>
        <w:t xml:space="preserve">. 2019. « Evolution of the ESA CCI Soil Moisture Climate Data Records and Their Underlying Merging Methodology ». </w:t>
      </w:r>
      <w:r>
        <w:rPr>
          <w:i/>
        </w:rPr>
        <w:t>Earth System Science Data</w:t>
      </w:r>
      <w:r>
        <w:t xml:space="preserve"> 11 (2): 717‑39.</w:t>
      </w:r>
      <w:hyperlink r:id="rId70">
        <w:r>
          <w:t xml:space="preserve"> </w:t>
        </w:r>
      </w:hyperlink>
      <w:hyperlink r:id="rId71">
        <w:r>
          <w:rPr>
            <w:color w:val="1155CC"/>
            <w:u w:val="single"/>
          </w:rPr>
          <w:t>https://doi.org/10.5194/essd-11-717-2019</w:t>
        </w:r>
      </w:hyperlink>
      <w:r>
        <w:t>.</w:t>
      </w:r>
    </w:p>
    <w:p w:rsidR="00096E20" w:rsidRDefault="0035049F">
      <w:pPr>
        <w:numPr>
          <w:ilvl w:val="0"/>
          <w:numId w:val="6"/>
        </w:numPr>
        <w:spacing w:line="324" w:lineRule="auto"/>
      </w:pPr>
      <w:r>
        <w:t xml:space="preserve">Huffman, Ted, </w:t>
      </w:r>
      <w:proofErr w:type="spellStart"/>
      <w:r>
        <w:t>Jiangui</w:t>
      </w:r>
      <w:proofErr w:type="spellEnd"/>
      <w:r>
        <w:t xml:space="preserve"> Liu, </w:t>
      </w:r>
      <w:proofErr w:type="spellStart"/>
      <w:r>
        <w:t>Melodie</w:t>
      </w:r>
      <w:proofErr w:type="spellEnd"/>
      <w:r>
        <w:t xml:space="preserve"> Green, Dick </w:t>
      </w:r>
      <w:proofErr w:type="spellStart"/>
      <w:r>
        <w:t>Coote</w:t>
      </w:r>
      <w:proofErr w:type="spellEnd"/>
      <w:r>
        <w:t xml:space="preserve">, </w:t>
      </w:r>
      <w:proofErr w:type="spellStart"/>
      <w:r>
        <w:t>Zhe</w:t>
      </w:r>
      <w:proofErr w:type="spellEnd"/>
      <w:r>
        <w:t xml:space="preserve"> Li, </w:t>
      </w:r>
      <w:proofErr w:type="spellStart"/>
      <w:r>
        <w:t>Huanjun</w:t>
      </w:r>
      <w:proofErr w:type="spellEnd"/>
      <w:r>
        <w:t xml:space="preserve"> Liu, </w:t>
      </w:r>
      <w:proofErr w:type="spellStart"/>
      <w:r>
        <w:t>Tingting</w:t>
      </w:r>
      <w:proofErr w:type="spellEnd"/>
      <w:r>
        <w:t xml:space="preserve"> Liu, </w:t>
      </w:r>
      <w:proofErr w:type="spellStart"/>
      <w:r>
        <w:t>Xinle</w:t>
      </w:r>
      <w:proofErr w:type="spellEnd"/>
      <w:r>
        <w:t xml:space="preserve"> Zhang, et </w:t>
      </w:r>
      <w:proofErr w:type="spellStart"/>
      <w:r>
        <w:t>Yuneng</w:t>
      </w:r>
      <w:proofErr w:type="spellEnd"/>
      <w:r>
        <w:t xml:space="preserve"> Du. 2015. « Improving and Evaluating the Soil Cover Indicator for Agricultural Land in Canada ». </w:t>
      </w:r>
      <w:r>
        <w:rPr>
          <w:i/>
        </w:rPr>
        <w:t>Ecological Indicators</w:t>
      </w:r>
      <w:r>
        <w:t xml:space="preserve"> 48 (</w:t>
      </w:r>
      <w:proofErr w:type="spellStart"/>
      <w:r>
        <w:t>janvier</w:t>
      </w:r>
      <w:proofErr w:type="spellEnd"/>
      <w:r>
        <w:t>): 272‑81.</w:t>
      </w:r>
      <w:hyperlink r:id="rId72">
        <w:r>
          <w:t xml:space="preserve"> </w:t>
        </w:r>
      </w:hyperlink>
      <w:hyperlink r:id="rId73">
        <w:r>
          <w:rPr>
            <w:color w:val="1155CC"/>
            <w:u w:val="single"/>
          </w:rPr>
          <w:t>https://doi.org/10.1016/j.ecolind.2014.07.008</w:t>
        </w:r>
      </w:hyperlink>
      <w:r>
        <w:t>.</w:t>
      </w:r>
    </w:p>
    <w:p w:rsidR="00096E20" w:rsidRDefault="0035049F">
      <w:pPr>
        <w:numPr>
          <w:ilvl w:val="0"/>
          <w:numId w:val="6"/>
        </w:numPr>
        <w:spacing w:line="324" w:lineRule="auto"/>
      </w:pPr>
      <w:r>
        <w:t>Kidd, Richard. s. d. « Soil Moisture ECV Product User Guide (PUG) », n</w:t>
      </w:r>
      <w:r>
        <w:rPr>
          <w:vertAlign w:val="superscript"/>
        </w:rPr>
        <w:t>o</w:t>
      </w:r>
      <w:r>
        <w:t xml:space="preserve"> 1: 88.</w:t>
      </w:r>
    </w:p>
    <w:p w:rsidR="00096E20" w:rsidRDefault="0035049F">
      <w:pPr>
        <w:numPr>
          <w:ilvl w:val="0"/>
          <w:numId w:val="6"/>
        </w:numPr>
        <w:spacing w:line="324" w:lineRule="auto"/>
      </w:pPr>
      <w:proofErr w:type="spellStart"/>
      <w:r w:rsidRPr="0035049F">
        <w:rPr>
          <w:lang w:val="fr-FR"/>
        </w:rPr>
        <w:t>Koshida</w:t>
      </w:r>
      <w:proofErr w:type="spellEnd"/>
      <w:r w:rsidRPr="0035049F">
        <w:rPr>
          <w:lang w:val="fr-FR"/>
        </w:rPr>
        <w:t xml:space="preserve">, Grace, Stewart Cohen, et Linda </w:t>
      </w:r>
      <w:proofErr w:type="spellStart"/>
      <w:r w:rsidRPr="0035049F">
        <w:rPr>
          <w:lang w:val="fr-FR"/>
        </w:rPr>
        <w:t>Mortsch</w:t>
      </w:r>
      <w:proofErr w:type="spellEnd"/>
      <w:r w:rsidRPr="0035049F">
        <w:rPr>
          <w:lang w:val="fr-FR"/>
        </w:rPr>
        <w:t xml:space="preserve">. </w:t>
      </w:r>
      <w:r>
        <w:t xml:space="preserve">2015. « Climate and Water Availability Indicators in Canada: Challenges and a Way Forward. </w:t>
      </w:r>
      <w:r w:rsidRPr="0035049F">
        <w:rPr>
          <w:lang w:val="fr-FR"/>
        </w:rPr>
        <w:t xml:space="preserve">Part I – </w:t>
      </w:r>
      <w:proofErr w:type="spellStart"/>
      <w:r w:rsidRPr="0035049F">
        <w:rPr>
          <w:lang w:val="fr-FR"/>
        </w:rPr>
        <w:t>Indicators</w:t>
      </w:r>
      <w:proofErr w:type="spellEnd"/>
      <w:r w:rsidRPr="0035049F">
        <w:rPr>
          <w:lang w:val="fr-FR"/>
        </w:rPr>
        <w:t xml:space="preserve"> ». </w:t>
      </w:r>
      <w:r w:rsidRPr="0035049F">
        <w:rPr>
          <w:i/>
          <w:lang w:val="fr-FR"/>
        </w:rPr>
        <w:t xml:space="preserve">Canadian Water </w:t>
      </w:r>
      <w:proofErr w:type="spellStart"/>
      <w:r w:rsidRPr="0035049F">
        <w:rPr>
          <w:i/>
          <w:lang w:val="fr-FR"/>
        </w:rPr>
        <w:t>Resources</w:t>
      </w:r>
      <w:proofErr w:type="spellEnd"/>
      <w:r w:rsidRPr="0035049F">
        <w:rPr>
          <w:i/>
          <w:lang w:val="fr-FR"/>
        </w:rPr>
        <w:t xml:space="preserve"> Journal / Revue Canadienne Des Ressources Hydriques</w:t>
      </w:r>
      <w:r w:rsidRPr="0035049F">
        <w:rPr>
          <w:lang w:val="fr-FR"/>
        </w:rPr>
        <w:t xml:space="preserve"> 40 (2): 133‑45.</w:t>
      </w:r>
      <w:hyperlink r:id="rId74">
        <w:r w:rsidRPr="0035049F">
          <w:rPr>
            <w:lang w:val="fr-FR"/>
          </w:rPr>
          <w:t xml:space="preserve"> </w:t>
        </w:r>
      </w:hyperlink>
      <w:hyperlink r:id="rId75">
        <w:r>
          <w:rPr>
            <w:color w:val="1155CC"/>
            <w:u w:val="single"/>
          </w:rPr>
          <w:t>https://doi.org/10.1080/07011784.2015.1006023</w:t>
        </w:r>
      </w:hyperlink>
      <w:r>
        <w:t>.</w:t>
      </w:r>
    </w:p>
    <w:p w:rsidR="00096E20" w:rsidRDefault="0035049F">
      <w:pPr>
        <w:numPr>
          <w:ilvl w:val="0"/>
          <w:numId w:val="6"/>
        </w:numPr>
        <w:spacing w:line="324" w:lineRule="auto"/>
      </w:pPr>
      <w:proofErr w:type="spellStart"/>
      <w:r>
        <w:t>Kulshreshtha</w:t>
      </w:r>
      <w:proofErr w:type="spellEnd"/>
      <w:r>
        <w:t xml:space="preserve">, </w:t>
      </w:r>
      <w:proofErr w:type="spellStart"/>
      <w:r>
        <w:t>Surendra</w:t>
      </w:r>
      <w:proofErr w:type="spellEnd"/>
      <w:r>
        <w:t xml:space="preserve"> N. 2011. « Climate Change, Prairie Agriculture, and Prairie Economy: The New Normal ». </w:t>
      </w:r>
      <w:r>
        <w:rPr>
          <w:i/>
        </w:rPr>
        <w:t xml:space="preserve">Canadian Journal of Agricultural Economics/Revue </w:t>
      </w:r>
      <w:proofErr w:type="spellStart"/>
      <w:r>
        <w:rPr>
          <w:i/>
        </w:rPr>
        <w:t>Canadienne</w:t>
      </w:r>
      <w:proofErr w:type="spellEnd"/>
      <w:r>
        <w:rPr>
          <w:i/>
        </w:rPr>
        <w:t xml:space="preserve"> </w:t>
      </w:r>
      <w:proofErr w:type="spellStart"/>
      <w:r>
        <w:rPr>
          <w:i/>
        </w:rPr>
        <w:t>d’agroeconomie</w:t>
      </w:r>
      <w:proofErr w:type="spellEnd"/>
      <w:r>
        <w:t xml:space="preserve"> 59 (1): 19‑44.</w:t>
      </w:r>
      <w:hyperlink r:id="rId76">
        <w:r>
          <w:t xml:space="preserve"> </w:t>
        </w:r>
      </w:hyperlink>
      <w:hyperlink r:id="rId77">
        <w:r>
          <w:rPr>
            <w:color w:val="1155CC"/>
            <w:u w:val="single"/>
          </w:rPr>
          <w:t>https://doi.org/10.1111/j.1744-7976.2010.01211.x</w:t>
        </w:r>
      </w:hyperlink>
      <w:r>
        <w:t>.</w:t>
      </w:r>
    </w:p>
    <w:p w:rsidR="00096E20" w:rsidRDefault="0035049F">
      <w:pPr>
        <w:numPr>
          <w:ilvl w:val="0"/>
          <w:numId w:val="6"/>
        </w:numPr>
        <w:spacing w:line="324" w:lineRule="auto"/>
      </w:pPr>
      <w:proofErr w:type="spellStart"/>
      <w:r>
        <w:t>Mortsch</w:t>
      </w:r>
      <w:proofErr w:type="spellEnd"/>
      <w:r>
        <w:t xml:space="preserve">, Linda, Stewart Cohen, </w:t>
      </w:r>
      <w:proofErr w:type="gramStart"/>
      <w:r>
        <w:t>et</w:t>
      </w:r>
      <w:proofErr w:type="gramEnd"/>
      <w:r>
        <w:t xml:space="preserve"> Grace </w:t>
      </w:r>
      <w:proofErr w:type="spellStart"/>
      <w:r>
        <w:t>Koshida</w:t>
      </w:r>
      <w:proofErr w:type="spellEnd"/>
      <w:r>
        <w:t xml:space="preserve">. 2015. « Climate and Water Availability Indicators in Canada: Challenges and a Way Forward. Part II – Historic Trends ». </w:t>
      </w:r>
      <w:r>
        <w:rPr>
          <w:i/>
        </w:rPr>
        <w:t xml:space="preserve">Canadian Water Resources Journal / Revue </w:t>
      </w:r>
      <w:proofErr w:type="spellStart"/>
      <w:r>
        <w:rPr>
          <w:i/>
        </w:rPr>
        <w:t>Canadienne</w:t>
      </w:r>
      <w:proofErr w:type="spellEnd"/>
      <w:r>
        <w:rPr>
          <w:i/>
        </w:rPr>
        <w:t xml:space="preserve"> Des </w:t>
      </w:r>
      <w:proofErr w:type="spellStart"/>
      <w:r>
        <w:rPr>
          <w:i/>
        </w:rPr>
        <w:t>Ressources</w:t>
      </w:r>
      <w:proofErr w:type="spellEnd"/>
      <w:r>
        <w:rPr>
          <w:i/>
        </w:rPr>
        <w:t xml:space="preserve"> </w:t>
      </w:r>
      <w:proofErr w:type="spellStart"/>
      <w:r>
        <w:rPr>
          <w:i/>
        </w:rPr>
        <w:t>Hydriques</w:t>
      </w:r>
      <w:proofErr w:type="spellEnd"/>
      <w:r>
        <w:t xml:space="preserve"> 40 (2): 146‑59.</w:t>
      </w:r>
      <w:hyperlink r:id="rId78">
        <w:r>
          <w:t xml:space="preserve"> </w:t>
        </w:r>
      </w:hyperlink>
      <w:hyperlink r:id="rId79">
        <w:r>
          <w:rPr>
            <w:color w:val="1155CC"/>
            <w:u w:val="single"/>
          </w:rPr>
          <w:t>https://doi.org/10.1080/07011784.2015.1006024</w:t>
        </w:r>
      </w:hyperlink>
      <w:r>
        <w:t>.</w:t>
      </w:r>
    </w:p>
    <w:p w:rsidR="00096E20" w:rsidRDefault="0035049F">
      <w:pPr>
        <w:numPr>
          <w:ilvl w:val="0"/>
          <w:numId w:val="6"/>
        </w:numPr>
        <w:spacing w:line="324" w:lineRule="auto"/>
      </w:pPr>
      <w:r>
        <w:t xml:space="preserve">Nicolai-Shaw, Nadine, </w:t>
      </w:r>
      <w:proofErr w:type="spellStart"/>
      <w:r>
        <w:t>Jakob</w:t>
      </w:r>
      <w:proofErr w:type="spellEnd"/>
      <w:r>
        <w:t xml:space="preserve"> </w:t>
      </w:r>
      <w:proofErr w:type="spellStart"/>
      <w:r>
        <w:t>Zscheischler</w:t>
      </w:r>
      <w:proofErr w:type="spellEnd"/>
      <w:r>
        <w:t xml:space="preserve">, Martin </w:t>
      </w:r>
      <w:proofErr w:type="spellStart"/>
      <w:r>
        <w:t>Hirschi</w:t>
      </w:r>
      <w:proofErr w:type="spellEnd"/>
      <w:r>
        <w:t xml:space="preserve">, Lukas </w:t>
      </w:r>
      <w:proofErr w:type="spellStart"/>
      <w:r>
        <w:t>Gudmundsson</w:t>
      </w:r>
      <w:proofErr w:type="spellEnd"/>
      <w:r>
        <w:t xml:space="preserve">, </w:t>
      </w:r>
      <w:proofErr w:type="gramStart"/>
      <w:r>
        <w:t>et</w:t>
      </w:r>
      <w:proofErr w:type="gramEnd"/>
      <w:r>
        <w:t xml:space="preserve"> Sonia I. </w:t>
      </w:r>
      <w:proofErr w:type="spellStart"/>
      <w:r>
        <w:t>Seneviratne</w:t>
      </w:r>
      <w:proofErr w:type="spellEnd"/>
      <w:r>
        <w:t xml:space="preserve">. 2017. « A Drought Event Composite Analysis Using Satellite Remote-Sensing Based Soil Moisture ». </w:t>
      </w:r>
      <w:r>
        <w:rPr>
          <w:i/>
        </w:rPr>
        <w:t>Remote Sensing of Environment</w:t>
      </w:r>
      <w:r>
        <w:t xml:space="preserve"> 203 (</w:t>
      </w:r>
      <w:proofErr w:type="spellStart"/>
      <w:r>
        <w:t>décembre</w:t>
      </w:r>
      <w:proofErr w:type="spellEnd"/>
      <w:r>
        <w:t>): 216‑25.</w:t>
      </w:r>
      <w:hyperlink r:id="rId80">
        <w:r>
          <w:t xml:space="preserve"> </w:t>
        </w:r>
      </w:hyperlink>
      <w:hyperlink r:id="rId81">
        <w:r>
          <w:rPr>
            <w:color w:val="1155CC"/>
            <w:u w:val="single"/>
          </w:rPr>
          <w:t>https://doi.org/10.1016/j.rse.2017.06.014</w:t>
        </w:r>
      </w:hyperlink>
      <w:r>
        <w:t>.</w:t>
      </w:r>
    </w:p>
    <w:p w:rsidR="00096E20" w:rsidRDefault="0035049F">
      <w:pPr>
        <w:numPr>
          <w:ilvl w:val="0"/>
          <w:numId w:val="6"/>
        </w:numPr>
        <w:spacing w:line="324" w:lineRule="auto"/>
      </w:pPr>
      <w:r>
        <w:t xml:space="preserve">Ouyang, </w:t>
      </w:r>
      <w:proofErr w:type="spellStart"/>
      <w:r>
        <w:t>Zutao</w:t>
      </w:r>
      <w:proofErr w:type="spellEnd"/>
      <w:r>
        <w:t xml:space="preserve">, Richard Becker, Wade Shaver, </w:t>
      </w:r>
      <w:proofErr w:type="gramStart"/>
      <w:r>
        <w:t>et</w:t>
      </w:r>
      <w:proofErr w:type="gramEnd"/>
      <w:r>
        <w:t xml:space="preserve"> </w:t>
      </w:r>
      <w:proofErr w:type="spellStart"/>
      <w:r>
        <w:t>Jiquan</w:t>
      </w:r>
      <w:proofErr w:type="spellEnd"/>
      <w:r>
        <w:t xml:space="preserve"> Chen. 2014. « Evaluating the Sensitivity of Wetlands to Climate Change with Remote Sensing Techniques: CLIMATE CHANGE SENSITIVITY OF WETLANDS FROM REMOTE SENSING ». </w:t>
      </w:r>
      <w:r>
        <w:rPr>
          <w:i/>
        </w:rPr>
        <w:t>Hydrological Processes</w:t>
      </w:r>
      <w:r>
        <w:t xml:space="preserve"> 28 (4): 1703‑12.</w:t>
      </w:r>
      <w:hyperlink r:id="rId82">
        <w:r>
          <w:t xml:space="preserve"> </w:t>
        </w:r>
      </w:hyperlink>
      <w:hyperlink r:id="rId83">
        <w:r>
          <w:rPr>
            <w:color w:val="1155CC"/>
            <w:u w:val="single"/>
          </w:rPr>
          <w:t>https://doi.org/10.1002/hyp.9685</w:t>
        </w:r>
      </w:hyperlink>
      <w:r>
        <w:t>.</w:t>
      </w:r>
    </w:p>
    <w:p w:rsidR="00096E20" w:rsidRDefault="0035049F">
      <w:pPr>
        <w:numPr>
          <w:ilvl w:val="0"/>
          <w:numId w:val="6"/>
        </w:numPr>
        <w:spacing w:line="324" w:lineRule="auto"/>
      </w:pPr>
      <w:proofErr w:type="spellStart"/>
      <w:r w:rsidRPr="0035049F">
        <w:rPr>
          <w:lang w:val="fr-FR"/>
        </w:rPr>
        <w:lastRenderedPageBreak/>
        <w:t>Pinzon</w:t>
      </w:r>
      <w:proofErr w:type="spellEnd"/>
      <w:r w:rsidRPr="0035049F">
        <w:rPr>
          <w:lang w:val="fr-FR"/>
        </w:rPr>
        <w:t xml:space="preserve">, Jorge, et Compton Tucker. </w:t>
      </w:r>
      <w:r>
        <w:t xml:space="preserve">2014. « A Non-Stationary 1981–2012 AVHRR NDVI3g Time Series ». </w:t>
      </w:r>
      <w:r>
        <w:rPr>
          <w:i/>
        </w:rPr>
        <w:t>Remote Sensing</w:t>
      </w:r>
      <w:r>
        <w:t xml:space="preserve"> </w:t>
      </w:r>
      <w:proofErr w:type="gramStart"/>
      <w:r>
        <w:t>6</w:t>
      </w:r>
      <w:proofErr w:type="gramEnd"/>
      <w:r>
        <w:t xml:space="preserve"> (8): 6929‑60.</w:t>
      </w:r>
      <w:hyperlink r:id="rId84">
        <w:r>
          <w:t xml:space="preserve"> </w:t>
        </w:r>
      </w:hyperlink>
      <w:hyperlink r:id="rId85">
        <w:r>
          <w:rPr>
            <w:color w:val="1155CC"/>
            <w:u w:val="single"/>
          </w:rPr>
          <w:t>https://doi.org/10.3390/rs6086929</w:t>
        </w:r>
      </w:hyperlink>
      <w:r>
        <w:t>.</w:t>
      </w:r>
    </w:p>
    <w:p w:rsidR="00096E20" w:rsidRPr="0035049F" w:rsidRDefault="0035049F">
      <w:pPr>
        <w:numPr>
          <w:ilvl w:val="0"/>
          <w:numId w:val="6"/>
        </w:numPr>
        <w:spacing w:line="324" w:lineRule="auto"/>
        <w:rPr>
          <w:lang w:val="fr-FR"/>
        </w:rPr>
      </w:pPr>
      <w:r>
        <w:t xml:space="preserve">Secretariat, Treasury Board of Canada, </w:t>
      </w:r>
      <w:proofErr w:type="gramStart"/>
      <w:r>
        <w:t>et</w:t>
      </w:r>
      <w:proofErr w:type="gramEnd"/>
      <w:r>
        <w:t xml:space="preserve"> Treasury Board of Canada Secretariat. s. d. « Palmer Drought Index - Open Government Portal ». </w:t>
      </w:r>
      <w:r w:rsidRPr="0035049F">
        <w:rPr>
          <w:lang w:val="fr-FR"/>
        </w:rPr>
        <w:t>Consulté le 21 février 2021.</w:t>
      </w:r>
      <w:hyperlink r:id="rId86">
        <w:r w:rsidRPr="0035049F">
          <w:rPr>
            <w:lang w:val="fr-FR"/>
          </w:rPr>
          <w:t xml:space="preserve"> </w:t>
        </w:r>
      </w:hyperlink>
      <w:hyperlink r:id="rId87">
        <w:r w:rsidRPr="0035049F">
          <w:rPr>
            <w:color w:val="1155CC"/>
            <w:u w:val="single"/>
            <w:lang w:val="fr-FR"/>
          </w:rPr>
          <w:t>https://open.canada.ca/data/en/dataset/35b4153e-593f-47aa-91c0-c2f706382079</w:t>
        </w:r>
      </w:hyperlink>
      <w:r w:rsidRPr="0035049F">
        <w:rPr>
          <w:lang w:val="fr-FR"/>
        </w:rPr>
        <w:t>.</w:t>
      </w:r>
    </w:p>
    <w:p w:rsidR="00096E20" w:rsidRDefault="0035049F">
      <w:pPr>
        <w:numPr>
          <w:ilvl w:val="0"/>
          <w:numId w:val="6"/>
        </w:numPr>
        <w:spacing w:line="324" w:lineRule="auto"/>
      </w:pPr>
      <w:r>
        <w:t xml:space="preserve">Shen, Samuel, Alan </w:t>
      </w:r>
      <w:proofErr w:type="spellStart"/>
      <w:r>
        <w:t>Basist</w:t>
      </w:r>
      <w:proofErr w:type="spellEnd"/>
      <w:r>
        <w:t xml:space="preserve">, </w:t>
      </w:r>
      <w:proofErr w:type="gramStart"/>
      <w:r>
        <w:t>et</w:t>
      </w:r>
      <w:proofErr w:type="gramEnd"/>
      <w:r>
        <w:t xml:space="preserve"> Allan Howard. 2010. « Structure of a Digital Agriculture System and Agricultural Risks Due to Climate Changes ». </w:t>
      </w:r>
      <w:r>
        <w:rPr>
          <w:i/>
        </w:rPr>
        <w:t>Agriculture and Agricultural Science Procedia</w:t>
      </w:r>
      <w:r>
        <w:t xml:space="preserve"> 1: 42‑51.</w:t>
      </w:r>
      <w:hyperlink r:id="rId88">
        <w:r>
          <w:t xml:space="preserve"> </w:t>
        </w:r>
      </w:hyperlink>
      <w:hyperlink r:id="rId89">
        <w:r>
          <w:rPr>
            <w:color w:val="1155CC"/>
            <w:u w:val="single"/>
          </w:rPr>
          <w:t>https://doi.org/10.1016/j.aaspro.2010.09.006</w:t>
        </w:r>
      </w:hyperlink>
      <w:r>
        <w:t>.</w:t>
      </w:r>
    </w:p>
    <w:p w:rsidR="00096E20" w:rsidRDefault="0035049F">
      <w:pPr>
        <w:numPr>
          <w:ilvl w:val="0"/>
          <w:numId w:val="6"/>
        </w:numPr>
        <w:spacing w:line="324" w:lineRule="auto"/>
      </w:pPr>
      <w:r w:rsidRPr="0035049F">
        <w:rPr>
          <w:lang w:val="fr-FR"/>
        </w:rPr>
        <w:t xml:space="preserve">« </w:t>
      </w:r>
      <w:proofErr w:type="spellStart"/>
      <w:r w:rsidRPr="0035049F">
        <w:rPr>
          <w:lang w:val="fr-FR"/>
        </w:rPr>
        <w:t>Soil</w:t>
      </w:r>
      <w:proofErr w:type="spellEnd"/>
      <w:r w:rsidRPr="0035049F">
        <w:rPr>
          <w:lang w:val="fr-FR"/>
        </w:rPr>
        <w:t xml:space="preserve"> </w:t>
      </w:r>
      <w:proofErr w:type="spellStart"/>
      <w:r w:rsidRPr="0035049F">
        <w:rPr>
          <w:lang w:val="fr-FR"/>
        </w:rPr>
        <w:t>Moisture</w:t>
      </w:r>
      <w:proofErr w:type="spellEnd"/>
      <w:r w:rsidRPr="0035049F">
        <w:rPr>
          <w:lang w:val="fr-FR"/>
        </w:rPr>
        <w:t xml:space="preserve"> Data Sets: </w:t>
      </w:r>
      <w:proofErr w:type="spellStart"/>
      <w:r w:rsidRPr="0035049F">
        <w:rPr>
          <w:lang w:val="fr-FR"/>
        </w:rPr>
        <w:t>Overview</w:t>
      </w:r>
      <w:proofErr w:type="spellEnd"/>
      <w:r w:rsidRPr="0035049F">
        <w:rPr>
          <w:lang w:val="fr-FR"/>
        </w:rPr>
        <w:t xml:space="preserve"> &amp; </w:t>
      </w:r>
      <w:proofErr w:type="spellStart"/>
      <w:r w:rsidRPr="0035049F">
        <w:rPr>
          <w:lang w:val="fr-FR"/>
        </w:rPr>
        <w:t>Comparison</w:t>
      </w:r>
      <w:proofErr w:type="spellEnd"/>
      <w:r w:rsidRPr="0035049F">
        <w:rPr>
          <w:lang w:val="fr-FR"/>
        </w:rPr>
        <w:t xml:space="preserve"> Tables | NCAR - </w:t>
      </w:r>
      <w:proofErr w:type="spellStart"/>
      <w:r w:rsidRPr="0035049F">
        <w:rPr>
          <w:lang w:val="fr-FR"/>
        </w:rPr>
        <w:t>Climate</w:t>
      </w:r>
      <w:proofErr w:type="spellEnd"/>
      <w:r w:rsidRPr="0035049F">
        <w:rPr>
          <w:lang w:val="fr-FR"/>
        </w:rPr>
        <w:t xml:space="preserve"> Data Guide ». s. d. Consulté le 20 février 2021.</w:t>
      </w:r>
      <w:hyperlink r:id="rId90">
        <w:r w:rsidRPr="0035049F">
          <w:rPr>
            <w:lang w:val="fr-FR"/>
          </w:rPr>
          <w:t xml:space="preserve"> </w:t>
        </w:r>
      </w:hyperlink>
      <w:hyperlink r:id="rId91">
        <w:r>
          <w:rPr>
            <w:color w:val="1155CC"/>
            <w:u w:val="single"/>
          </w:rPr>
          <w:t>https://climatedataguide.ucar.edu/climate-data/soil-moisture-data-sets-overview-comparison-tables</w:t>
        </w:r>
      </w:hyperlink>
      <w:r>
        <w:t>.</w:t>
      </w:r>
    </w:p>
    <w:p w:rsidR="00096E20" w:rsidRDefault="0035049F">
      <w:pPr>
        <w:numPr>
          <w:ilvl w:val="0"/>
          <w:numId w:val="6"/>
        </w:numPr>
        <w:spacing w:line="324" w:lineRule="auto"/>
      </w:pPr>
      <w:r w:rsidRPr="0035049F">
        <w:rPr>
          <w:lang w:val="fr-FR"/>
        </w:rPr>
        <w:t xml:space="preserve">Wheaton, Elaine, et </w:t>
      </w:r>
      <w:proofErr w:type="spellStart"/>
      <w:r w:rsidRPr="0035049F">
        <w:rPr>
          <w:lang w:val="fr-FR"/>
        </w:rPr>
        <w:t>Suren</w:t>
      </w:r>
      <w:proofErr w:type="spellEnd"/>
      <w:r w:rsidRPr="0035049F">
        <w:rPr>
          <w:lang w:val="fr-FR"/>
        </w:rPr>
        <w:t xml:space="preserve"> </w:t>
      </w:r>
      <w:proofErr w:type="spellStart"/>
      <w:r w:rsidRPr="0035049F">
        <w:rPr>
          <w:lang w:val="fr-FR"/>
        </w:rPr>
        <w:t>Kulshreshtha</w:t>
      </w:r>
      <w:proofErr w:type="spellEnd"/>
      <w:r w:rsidRPr="0035049F">
        <w:rPr>
          <w:lang w:val="fr-FR"/>
        </w:rPr>
        <w:t xml:space="preserve">. </w:t>
      </w:r>
      <w:r>
        <w:t xml:space="preserve">2017. « Environmental Sustainability of Agriculture Stressed by Changing Extremes of Drought and Excess Moisture: A Conceptual Review ». </w:t>
      </w:r>
      <w:r>
        <w:rPr>
          <w:i/>
        </w:rPr>
        <w:t>Sustainability</w:t>
      </w:r>
      <w:r>
        <w:t xml:space="preserve"> 9 (6): 970.</w:t>
      </w:r>
      <w:hyperlink r:id="rId92">
        <w:r>
          <w:t xml:space="preserve"> </w:t>
        </w:r>
      </w:hyperlink>
      <w:hyperlink r:id="rId93">
        <w:r>
          <w:rPr>
            <w:color w:val="1155CC"/>
            <w:u w:val="single"/>
          </w:rPr>
          <w:t>https://doi.org/10.3390/su9060970</w:t>
        </w:r>
      </w:hyperlink>
      <w:r>
        <w:t>.</w:t>
      </w:r>
    </w:p>
    <w:p w:rsidR="00096E20" w:rsidRDefault="0035049F">
      <w:pPr>
        <w:numPr>
          <w:ilvl w:val="0"/>
          <w:numId w:val="6"/>
        </w:numPr>
        <w:spacing w:line="324" w:lineRule="auto"/>
      </w:pPr>
      <w:r>
        <w:t xml:space="preserve">Yang, Jun, Peng Gong, </w:t>
      </w:r>
      <w:proofErr w:type="spellStart"/>
      <w:r>
        <w:t>Rong</w:t>
      </w:r>
      <w:proofErr w:type="spellEnd"/>
      <w:r>
        <w:t xml:space="preserve"> Fu, </w:t>
      </w:r>
      <w:proofErr w:type="spellStart"/>
      <w:r>
        <w:t>Minghua</w:t>
      </w:r>
      <w:proofErr w:type="spellEnd"/>
      <w:r>
        <w:t xml:space="preserve"> Zhang, </w:t>
      </w:r>
      <w:proofErr w:type="spellStart"/>
      <w:r>
        <w:t>Jingming</w:t>
      </w:r>
      <w:proofErr w:type="spellEnd"/>
      <w:r>
        <w:t xml:space="preserve"> Chen, </w:t>
      </w:r>
      <w:proofErr w:type="spellStart"/>
      <w:r>
        <w:t>Shunlin</w:t>
      </w:r>
      <w:proofErr w:type="spellEnd"/>
      <w:r>
        <w:t xml:space="preserve"> Liang, Bing Xu, </w:t>
      </w:r>
      <w:proofErr w:type="spellStart"/>
      <w:r>
        <w:t>Jiancheng</w:t>
      </w:r>
      <w:proofErr w:type="spellEnd"/>
      <w:r>
        <w:t xml:space="preserve"> Shi, et Robert Dickinson. 2013. « The Role of Satellite Remote Sensing in Climate Change Studies ». </w:t>
      </w:r>
      <w:r>
        <w:rPr>
          <w:i/>
        </w:rPr>
        <w:t>Nature Climate Change</w:t>
      </w:r>
      <w:r>
        <w:t xml:space="preserve"> 3 (10): 875‑83.</w:t>
      </w:r>
      <w:hyperlink r:id="rId94">
        <w:r>
          <w:t xml:space="preserve"> </w:t>
        </w:r>
      </w:hyperlink>
      <w:hyperlink r:id="rId95">
        <w:r>
          <w:rPr>
            <w:color w:val="1155CC"/>
            <w:u w:val="single"/>
          </w:rPr>
          <w:t>https://doi.org/10.1038/nclimate1908</w:t>
        </w:r>
      </w:hyperlink>
      <w:r>
        <w:t>.</w:t>
      </w:r>
    </w:p>
    <w:p w:rsidR="00096E20" w:rsidRDefault="0035049F">
      <w:pPr>
        <w:numPr>
          <w:ilvl w:val="0"/>
          <w:numId w:val="6"/>
        </w:numPr>
        <w:spacing w:line="324" w:lineRule="auto"/>
      </w:pPr>
      <w:proofErr w:type="spellStart"/>
      <w:r>
        <w:t>Yusa</w:t>
      </w:r>
      <w:proofErr w:type="spellEnd"/>
      <w:r>
        <w:t xml:space="preserve">, Anna, Peter Berry, June </w:t>
      </w:r>
      <w:proofErr w:type="spellStart"/>
      <w:r>
        <w:t>J.Cheng</w:t>
      </w:r>
      <w:proofErr w:type="spellEnd"/>
      <w:r>
        <w:t xml:space="preserve">, Nicholas Ogden, Barrie </w:t>
      </w:r>
      <w:proofErr w:type="spellStart"/>
      <w:r>
        <w:t>Bonsal</w:t>
      </w:r>
      <w:proofErr w:type="spellEnd"/>
      <w:r>
        <w:t xml:space="preserve">, Ronald Stewart, </w:t>
      </w:r>
      <w:proofErr w:type="gramStart"/>
      <w:r>
        <w:t>et</w:t>
      </w:r>
      <w:proofErr w:type="gramEnd"/>
      <w:r>
        <w:t xml:space="preserve"> Ruth </w:t>
      </w:r>
      <w:proofErr w:type="spellStart"/>
      <w:r>
        <w:t>Waldick</w:t>
      </w:r>
      <w:proofErr w:type="spellEnd"/>
      <w:r>
        <w:t xml:space="preserve">. 2015. « Climate Change, Drought and Human Health in Canada ». </w:t>
      </w:r>
      <w:r>
        <w:rPr>
          <w:i/>
        </w:rPr>
        <w:t>International Journal of Environmental Research and Public Health</w:t>
      </w:r>
      <w:r>
        <w:t xml:space="preserve"> 12 (7): 8359‑8412.</w:t>
      </w:r>
      <w:hyperlink r:id="rId96">
        <w:r>
          <w:t xml:space="preserve"> </w:t>
        </w:r>
      </w:hyperlink>
      <w:hyperlink r:id="rId97">
        <w:r>
          <w:rPr>
            <w:color w:val="1155CC"/>
            <w:u w:val="single"/>
          </w:rPr>
          <w:t>https://doi.org/10.3390/ijerph120708359</w:t>
        </w:r>
      </w:hyperlink>
      <w:r>
        <w:t>.</w:t>
      </w:r>
    </w:p>
    <w:p w:rsidR="00096E20" w:rsidRDefault="0035049F">
      <w:pPr>
        <w:numPr>
          <w:ilvl w:val="0"/>
          <w:numId w:val="6"/>
        </w:numPr>
        <w:spacing w:line="324" w:lineRule="auto"/>
      </w:pPr>
      <w:r>
        <w:t>Zhang, Yu-</w:t>
      </w:r>
      <w:proofErr w:type="spellStart"/>
      <w:r>
        <w:t>quan</w:t>
      </w:r>
      <w:proofErr w:type="spellEnd"/>
      <w:r>
        <w:t>, Yong-</w:t>
      </w:r>
      <w:proofErr w:type="spellStart"/>
      <w:r>
        <w:t>xia</w:t>
      </w:r>
      <w:proofErr w:type="spellEnd"/>
      <w:r>
        <w:t xml:space="preserve"> </w:t>
      </w:r>
      <w:proofErr w:type="spellStart"/>
      <w:proofErr w:type="gramStart"/>
      <w:r>
        <w:t>Cai</w:t>
      </w:r>
      <w:proofErr w:type="spellEnd"/>
      <w:proofErr w:type="gramEnd"/>
      <w:r>
        <w:t xml:space="preserve">, Robert H Beach, et Bruce A </w:t>
      </w:r>
      <w:proofErr w:type="spellStart"/>
      <w:r>
        <w:t>McCARL</w:t>
      </w:r>
      <w:proofErr w:type="spellEnd"/>
      <w:r>
        <w:t xml:space="preserve">. 2014. « Modeling Climate Change Impacts on the US Agricultural Exports ». </w:t>
      </w:r>
      <w:r>
        <w:rPr>
          <w:i/>
        </w:rPr>
        <w:t>Journal of Integrative Agriculture</w:t>
      </w:r>
      <w:r>
        <w:t xml:space="preserve"> 13 (4): 666‑76.</w:t>
      </w:r>
      <w:hyperlink r:id="rId98">
        <w:r>
          <w:t xml:space="preserve"> </w:t>
        </w:r>
      </w:hyperlink>
      <w:hyperlink r:id="rId99">
        <w:r>
          <w:rPr>
            <w:color w:val="1155CC"/>
            <w:u w:val="single"/>
          </w:rPr>
          <w:t>https://doi.org/10.1016/S2095-3119(13)60699-1</w:t>
        </w:r>
      </w:hyperlink>
      <w:r>
        <w:t>.</w:t>
      </w:r>
    </w:p>
    <w:sectPr w:rsidR="00096E20">
      <w:headerReference w:type="default" r:id="rId100"/>
      <w:footerReference w:type="default" r:id="rId101"/>
      <w:footerReference w:type="first" r:id="rId102"/>
      <w:pgSz w:w="12240" w:h="15840"/>
      <w:pgMar w:top="1133" w:right="1440" w:bottom="1133"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4734" w:rsidRDefault="00184734">
      <w:pPr>
        <w:spacing w:line="240" w:lineRule="auto"/>
      </w:pPr>
      <w:r>
        <w:separator/>
      </w:r>
    </w:p>
  </w:endnote>
  <w:endnote w:type="continuationSeparator" w:id="0">
    <w:p w:rsidR="00184734" w:rsidRDefault="001847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049F" w:rsidRDefault="0035049F">
    <w:pPr>
      <w:jc w:val="right"/>
    </w:pPr>
    <w:r>
      <w:fldChar w:fldCharType="begin"/>
    </w:r>
    <w:r>
      <w:instrText>PAGE</w:instrText>
    </w:r>
    <w:r>
      <w:fldChar w:fldCharType="separate"/>
    </w:r>
    <w:r w:rsidR="00D55874">
      <w:rPr>
        <w:noProof/>
      </w:rPr>
      <w:t>34</w:t>
    </w:r>
    <w:r>
      <w:fldChar w:fldCharType="end"/>
    </w:r>
    <w:r>
      <w:t>/</w:t>
    </w:r>
    <w:r>
      <w:fldChar w:fldCharType="begin"/>
    </w:r>
    <w:r>
      <w:instrText>NUMPAGES</w:instrText>
    </w:r>
    <w:r>
      <w:fldChar w:fldCharType="separate"/>
    </w:r>
    <w:r w:rsidR="00D55874">
      <w:rPr>
        <w:noProof/>
      </w:rPr>
      <w:t>36</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049F" w:rsidRDefault="0035049F">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4734" w:rsidRDefault="00184734">
      <w:pPr>
        <w:spacing w:line="240" w:lineRule="auto"/>
      </w:pPr>
      <w:r>
        <w:separator/>
      </w:r>
    </w:p>
  </w:footnote>
  <w:footnote w:type="continuationSeparator" w:id="0">
    <w:p w:rsidR="00184734" w:rsidRDefault="00184734">
      <w:pPr>
        <w:spacing w:line="240" w:lineRule="auto"/>
      </w:pPr>
      <w:r>
        <w:continuationSeparator/>
      </w:r>
    </w:p>
  </w:footnote>
  <w:footnote w:id="1">
    <w:p w:rsidR="0035049F" w:rsidRDefault="0035049F">
      <w:pPr>
        <w:spacing w:line="240" w:lineRule="auto"/>
        <w:rPr>
          <w:sz w:val="20"/>
          <w:szCs w:val="20"/>
        </w:rPr>
      </w:pPr>
      <w:r>
        <w:rPr>
          <w:vertAlign w:val="superscript"/>
        </w:rPr>
        <w:footnoteRef/>
      </w:r>
      <w:r>
        <w:rPr>
          <w:sz w:val="20"/>
          <w:szCs w:val="20"/>
        </w:rPr>
        <w:t>Essential Climate Variables (ECV)</w:t>
      </w:r>
    </w:p>
    <w:p w:rsidR="0035049F" w:rsidRDefault="0035049F">
      <w:pPr>
        <w:spacing w:line="240" w:lineRule="auto"/>
        <w:rPr>
          <w:sz w:val="20"/>
          <w:szCs w:val="20"/>
        </w:rPr>
      </w:pPr>
      <w:r>
        <w:rPr>
          <w:sz w:val="20"/>
          <w:szCs w:val="20"/>
        </w:rPr>
        <w:t xml:space="preserve"> </w:t>
      </w:r>
      <w:hyperlink r:id="rId1">
        <w:r>
          <w:rPr>
            <w:color w:val="1155CC"/>
            <w:sz w:val="20"/>
            <w:szCs w:val="20"/>
            <w:u w:val="single"/>
          </w:rPr>
          <w:t>https://public.wmo.int/en/programmes/global-climate-observing-system/essential-climate-variables</w:t>
        </w:r>
      </w:hyperlink>
      <w:r>
        <w:rPr>
          <w:sz w:val="20"/>
          <w:szCs w:val="20"/>
        </w:rPr>
        <w:t xml:space="preserve"> </w:t>
      </w:r>
    </w:p>
  </w:footnote>
  <w:footnote w:id="2">
    <w:p w:rsidR="0035049F" w:rsidRDefault="0035049F">
      <w:pPr>
        <w:spacing w:line="240" w:lineRule="auto"/>
        <w:rPr>
          <w:sz w:val="20"/>
          <w:szCs w:val="20"/>
        </w:rPr>
      </w:pPr>
      <w:r>
        <w:rPr>
          <w:vertAlign w:val="superscript"/>
        </w:rPr>
        <w:footnoteRef/>
      </w:r>
      <w:r>
        <w:rPr>
          <w:sz w:val="20"/>
          <w:szCs w:val="20"/>
        </w:rPr>
        <w:t xml:space="preserve"> </w:t>
      </w:r>
      <w:hyperlink r:id="rId2">
        <w:r>
          <w:rPr>
            <w:color w:val="1155CC"/>
            <w:sz w:val="20"/>
            <w:szCs w:val="20"/>
            <w:u w:val="single"/>
          </w:rPr>
          <w:t>https://github.com/vince7lf/gae710/tree/main/projet/src/scripts/sh</w:t>
        </w:r>
      </w:hyperlink>
      <w:r>
        <w:rPr>
          <w:sz w:val="20"/>
          <w:szCs w:val="20"/>
        </w:rPr>
        <w:t xml:space="preserve"> </w:t>
      </w:r>
    </w:p>
  </w:footnote>
  <w:footnote w:id="3">
    <w:p w:rsidR="0035049F" w:rsidRDefault="0035049F">
      <w:pPr>
        <w:spacing w:line="240" w:lineRule="auto"/>
        <w:rPr>
          <w:sz w:val="20"/>
          <w:szCs w:val="20"/>
        </w:rPr>
      </w:pPr>
      <w:r>
        <w:rPr>
          <w:vertAlign w:val="superscript"/>
        </w:rPr>
        <w:footnoteRef/>
      </w:r>
      <w:r>
        <w:rPr>
          <w:sz w:val="20"/>
          <w:szCs w:val="20"/>
        </w:rPr>
        <w:t xml:space="preserve"> </w:t>
      </w:r>
      <w:hyperlink r:id="rId3">
        <w:r>
          <w:rPr>
            <w:color w:val="1155CC"/>
            <w:sz w:val="20"/>
            <w:szCs w:val="20"/>
            <w:u w:val="single"/>
          </w:rPr>
          <w:t>https://github.com/vince7lf/gae710/tree/main/projet/src/scripts/sh</w:t>
        </w:r>
      </w:hyperlink>
      <w:r>
        <w:rPr>
          <w:sz w:val="20"/>
          <w:szCs w:val="20"/>
        </w:rPr>
        <w:t xml:space="preserve"> </w:t>
      </w:r>
    </w:p>
  </w:footnote>
  <w:footnote w:id="4">
    <w:p w:rsidR="0035049F" w:rsidRDefault="0035049F">
      <w:pPr>
        <w:spacing w:line="240" w:lineRule="auto"/>
        <w:rPr>
          <w:sz w:val="20"/>
          <w:szCs w:val="20"/>
        </w:rPr>
      </w:pPr>
      <w:r>
        <w:rPr>
          <w:vertAlign w:val="superscript"/>
        </w:rPr>
        <w:footnoteRef/>
      </w:r>
      <w:r>
        <w:rPr>
          <w:sz w:val="20"/>
          <w:szCs w:val="20"/>
        </w:rPr>
        <w:t xml:space="preserve"> </w:t>
      </w:r>
      <w:hyperlink r:id="rId4">
        <w:r>
          <w:rPr>
            <w:color w:val="1155CC"/>
            <w:sz w:val="20"/>
            <w:szCs w:val="20"/>
            <w:u w:val="single"/>
          </w:rPr>
          <w:t>https://github.com/vince7lf/gae710/blob/main/projet/results/canada/raster/canada_raster_animated.gif</w:t>
        </w:r>
      </w:hyperlink>
    </w:p>
    <w:p w:rsidR="0035049F" w:rsidRDefault="00184734">
      <w:pPr>
        <w:spacing w:line="240" w:lineRule="auto"/>
        <w:rPr>
          <w:sz w:val="20"/>
          <w:szCs w:val="20"/>
        </w:rPr>
      </w:pPr>
      <w:hyperlink r:id="rId5">
        <w:r w:rsidR="0035049F">
          <w:rPr>
            <w:color w:val="1155CC"/>
            <w:sz w:val="20"/>
            <w:szCs w:val="20"/>
            <w:u w:val="single"/>
          </w:rPr>
          <w:t>https://github.com/vince7lf/gae710/blob/main/projet/results/canada/raster/canada_raster_animated.gif</w:t>
        </w:r>
      </w:hyperlink>
    </w:p>
    <w:p w:rsidR="0035049F" w:rsidRDefault="00184734">
      <w:pPr>
        <w:spacing w:line="240" w:lineRule="auto"/>
        <w:rPr>
          <w:sz w:val="20"/>
          <w:szCs w:val="20"/>
        </w:rPr>
      </w:pPr>
      <w:hyperlink r:id="rId6">
        <w:r w:rsidR="0035049F">
          <w:rPr>
            <w:color w:val="1155CC"/>
            <w:sz w:val="20"/>
            <w:szCs w:val="20"/>
            <w:u w:val="single"/>
          </w:rPr>
          <w:t>https://github.com/vince7lf/gae710/blob/main/projet/results/st-laurent/raster/st-laurent_raster_animated.gif</w:t>
        </w:r>
      </w:hyperlink>
    </w:p>
  </w:footnote>
  <w:footnote w:id="5">
    <w:p w:rsidR="0035049F" w:rsidRDefault="0035049F">
      <w:pPr>
        <w:spacing w:line="240" w:lineRule="auto"/>
        <w:rPr>
          <w:sz w:val="20"/>
          <w:szCs w:val="20"/>
        </w:rPr>
      </w:pPr>
      <w:r>
        <w:rPr>
          <w:vertAlign w:val="superscript"/>
        </w:rPr>
        <w:footnoteRef/>
      </w:r>
      <w:r>
        <w:rPr>
          <w:sz w:val="20"/>
          <w:szCs w:val="20"/>
        </w:rPr>
        <w:t xml:space="preserve"> By Environment Canada (2015) - Climate Research Branch, Meteorological Service of Canada, Environment Canada, </w:t>
      </w:r>
      <w:proofErr w:type="spellStart"/>
      <w:r>
        <w:rPr>
          <w:sz w:val="20"/>
          <w:szCs w:val="20"/>
        </w:rPr>
        <w:t>Downsview</w:t>
      </w:r>
      <w:proofErr w:type="spellEnd"/>
      <w:r>
        <w:rPr>
          <w:sz w:val="20"/>
          <w:szCs w:val="20"/>
        </w:rPr>
        <w:t>, ON., CC BY-SA 3.0, https://commons.wikimedia.org/w/index.php?curid=7190006</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049F" w:rsidRPr="0035049F" w:rsidRDefault="0035049F">
    <w:pPr>
      <w:tabs>
        <w:tab w:val="center" w:pos="4320"/>
      </w:tabs>
      <w:jc w:val="left"/>
      <w:rPr>
        <w:sz w:val="16"/>
        <w:szCs w:val="16"/>
        <w:lang w:val="fr-FR"/>
      </w:rPr>
    </w:pPr>
    <w:r w:rsidRPr="0035049F">
      <w:rPr>
        <w:sz w:val="16"/>
        <w:szCs w:val="16"/>
        <w:lang w:val="fr-FR"/>
      </w:rPr>
      <w:t>Le Falher Vincent, lefv2603</w:t>
    </w:r>
    <w:r w:rsidRPr="0035049F">
      <w:rPr>
        <w:sz w:val="16"/>
        <w:szCs w:val="16"/>
        <w:lang w:val="fr-FR"/>
      </w:rPr>
      <w:tab/>
    </w:r>
    <w:r w:rsidRPr="0035049F">
      <w:rPr>
        <w:sz w:val="16"/>
        <w:szCs w:val="16"/>
        <w:lang w:val="fr-FR"/>
      </w:rPr>
      <w:tab/>
    </w:r>
    <w:r w:rsidRPr="0035049F">
      <w:rPr>
        <w:sz w:val="16"/>
        <w:szCs w:val="16"/>
        <w:lang w:val="fr-FR"/>
      </w:rPr>
      <w:tab/>
    </w:r>
    <w:r w:rsidRPr="0035049F">
      <w:rPr>
        <w:sz w:val="16"/>
        <w:szCs w:val="16"/>
        <w:lang w:val="fr-FR"/>
      </w:rPr>
      <w:tab/>
    </w:r>
    <w:r w:rsidRPr="0035049F">
      <w:rPr>
        <w:sz w:val="16"/>
        <w:szCs w:val="16"/>
        <w:lang w:val="fr-FR"/>
      </w:rPr>
      <w:tab/>
      <w:t xml:space="preserve">    GAE710 Session d’hiver 2021</w:t>
    </w:r>
  </w:p>
  <w:p w:rsidR="0035049F" w:rsidRDefault="0035049F">
    <w:pPr>
      <w:tabs>
        <w:tab w:val="center" w:pos="4320"/>
      </w:tabs>
      <w:jc w:val="right"/>
      <w:rPr>
        <w:sz w:val="16"/>
        <w:szCs w:val="16"/>
      </w:rPr>
    </w:pPr>
    <w:r w:rsidRPr="0035049F">
      <w:rPr>
        <w:sz w:val="16"/>
        <w:szCs w:val="16"/>
        <w:lang w:val="fr-FR"/>
      </w:rPr>
      <w:tab/>
    </w:r>
    <w:r w:rsidRPr="0035049F">
      <w:rPr>
        <w:sz w:val="16"/>
        <w:szCs w:val="16"/>
        <w:lang w:val="fr-FR"/>
      </w:rPr>
      <w:tab/>
    </w:r>
    <w:r w:rsidRPr="0035049F">
      <w:rPr>
        <w:sz w:val="16"/>
        <w:szCs w:val="16"/>
        <w:lang w:val="fr-FR"/>
      </w:rPr>
      <w:tab/>
    </w:r>
    <w:r w:rsidRPr="0035049F">
      <w:rPr>
        <w:sz w:val="16"/>
        <w:szCs w:val="16"/>
        <w:lang w:val="fr-FR"/>
      </w:rPr>
      <w:tab/>
    </w:r>
    <w:r w:rsidRPr="0035049F">
      <w:rPr>
        <w:sz w:val="16"/>
        <w:szCs w:val="16"/>
        <w:lang w:val="fr-FR"/>
      </w:rPr>
      <w:tab/>
      <w:t xml:space="preserve">              </w:t>
    </w:r>
    <w:proofErr w:type="spellStart"/>
    <w:r>
      <w:rPr>
        <w:sz w:val="16"/>
        <w:szCs w:val="16"/>
      </w:rPr>
      <w:t>Projet</w:t>
    </w:r>
    <w:proofErr w:type="spellEnd"/>
    <w:r>
      <w:rPr>
        <w:sz w:val="16"/>
        <w:szCs w:val="16"/>
      </w:rPr>
      <w:t xml:space="preserve"> de </w:t>
    </w:r>
    <w:proofErr w:type="spellStart"/>
    <w:r>
      <w:rPr>
        <w:sz w:val="16"/>
        <w:szCs w:val="16"/>
      </w:rPr>
      <w:t>recherche</w:t>
    </w:r>
    <w:proofErr w:type="spellEnd"/>
  </w:p>
  <w:p w:rsidR="0035049F" w:rsidRDefault="00184734">
    <w:pPr>
      <w:tabs>
        <w:tab w:val="center" w:pos="4320"/>
      </w:tabs>
      <w:jc w:val="right"/>
      <w:rPr>
        <w:sz w:val="16"/>
        <w:szCs w:val="16"/>
      </w:rPr>
    </w:pPr>
    <w:r>
      <w:pict>
        <v:rect id="_x0000_i1025"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A4112"/>
    <w:multiLevelType w:val="multilevel"/>
    <w:tmpl w:val="1CB83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C745652"/>
    <w:multiLevelType w:val="multilevel"/>
    <w:tmpl w:val="AE2EC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A16BD7"/>
    <w:multiLevelType w:val="multilevel"/>
    <w:tmpl w:val="C15A4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8B94CD0"/>
    <w:multiLevelType w:val="multilevel"/>
    <w:tmpl w:val="29BA1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98E5EAC"/>
    <w:multiLevelType w:val="multilevel"/>
    <w:tmpl w:val="4A3AF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D624F32"/>
    <w:multiLevelType w:val="multilevel"/>
    <w:tmpl w:val="DF543C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0"/>
  </w:num>
  <w:num w:numId="3">
    <w:abstractNumId w:val="2"/>
  </w:num>
  <w:num w:numId="4">
    <w:abstractNumId w:val="5"/>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6E20"/>
    <w:rsid w:val="00096E20"/>
    <w:rsid w:val="00184734"/>
    <w:rsid w:val="0035049F"/>
    <w:rsid w:val="00421C35"/>
    <w:rsid w:val="005B3CF3"/>
    <w:rsid w:val="00C67043"/>
    <w:rsid w:val="00D5587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99D1F3"/>
  <w15:docId w15:val="{FE3C2005-EAD1-4752-BAD9-FB0D2B5D23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CA" w:eastAsia="en-CA"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5049F"/>
    <w:pPr>
      <w:tabs>
        <w:tab w:val="center" w:pos="4680"/>
        <w:tab w:val="right" w:pos="9360"/>
      </w:tabs>
      <w:spacing w:line="240" w:lineRule="auto"/>
    </w:pPr>
  </w:style>
  <w:style w:type="character" w:customStyle="1" w:styleId="HeaderChar">
    <w:name w:val="Header Char"/>
    <w:basedOn w:val="DefaultParagraphFont"/>
    <w:link w:val="Header"/>
    <w:uiPriority w:val="99"/>
    <w:rsid w:val="0035049F"/>
  </w:style>
  <w:style w:type="paragraph" w:styleId="Footer">
    <w:name w:val="footer"/>
    <w:basedOn w:val="Normal"/>
    <w:link w:val="FooterChar"/>
    <w:uiPriority w:val="99"/>
    <w:unhideWhenUsed/>
    <w:rsid w:val="0035049F"/>
    <w:pPr>
      <w:tabs>
        <w:tab w:val="center" w:pos="4680"/>
        <w:tab w:val="right" w:pos="9360"/>
      </w:tabs>
      <w:spacing w:line="240" w:lineRule="auto"/>
    </w:pPr>
  </w:style>
  <w:style w:type="character" w:customStyle="1" w:styleId="FooterChar">
    <w:name w:val="Footer Char"/>
    <w:basedOn w:val="DefaultParagraphFont"/>
    <w:link w:val="Footer"/>
    <w:uiPriority w:val="99"/>
    <w:rsid w:val="003504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doi.org/10.1080/07011784.2015.1006021" TargetMode="External"/><Relationship Id="rId68" Type="http://schemas.openxmlformats.org/officeDocument/2006/relationships/hyperlink" Target="https://www.esa-soilmoisture-cci.org/sites/default/files/documents/public/CCI%20SM%20v05.2%20documentation/ESA_CCI_SM_RD_D2.1_v1_ATBD_v05.2.pdf" TargetMode="External"/><Relationship Id="rId84" Type="http://schemas.openxmlformats.org/officeDocument/2006/relationships/hyperlink" Target="https://doi.org/10.3390/rs6086929" TargetMode="External"/><Relationship Id="rId89" Type="http://schemas.openxmlformats.org/officeDocument/2006/relationships/hyperlink" Target="https://doi.org/10.1016/j.aaspro.2010.09.006" TargetMode="External"/><Relationship Id="rId7" Type="http://schemas.openxmlformats.org/officeDocument/2006/relationships/image" Target="media/image1.png"/><Relationship Id="rId71" Type="http://schemas.openxmlformats.org/officeDocument/2006/relationships/hyperlink" Target="https://doi.org/10.5194/essd-11-717-2019" TargetMode="External"/><Relationship Id="rId92" Type="http://schemas.openxmlformats.org/officeDocument/2006/relationships/hyperlink" Target="https://doi.org/10.3390/su9060970"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www.agr.gc.ca/eng/agriculture-and-the-environment/agricultural-practices/climate-change-and-agriculture/climate-scenarios-for-agriculture/?id=1329321981630" TargetMode="External"/><Relationship Id="rId66" Type="http://schemas.openxmlformats.org/officeDocument/2006/relationships/hyperlink" Target="https://www.nrcan.gc.ca/climate-change/impacts-adaptations/climate-change-impacts-forests/forest-change-indicators/drought/17772" TargetMode="External"/><Relationship Id="rId74" Type="http://schemas.openxmlformats.org/officeDocument/2006/relationships/hyperlink" Target="https://doi.org/10.1080/07011784.2015.1006023" TargetMode="External"/><Relationship Id="rId79" Type="http://schemas.openxmlformats.org/officeDocument/2006/relationships/hyperlink" Target="https://doi.org/10.1080/07011784.2015.1006024" TargetMode="External"/><Relationship Id="rId87" Type="http://schemas.openxmlformats.org/officeDocument/2006/relationships/hyperlink" Target="https://open.canada.ca/data/en/dataset/35b4153e-593f-47aa-91c0-c2f706382079" TargetMode="External"/><Relationship Id="rId102"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hyperlink" Target="https://atlasclimatique.ca/variables" TargetMode="External"/><Relationship Id="rId82" Type="http://schemas.openxmlformats.org/officeDocument/2006/relationships/hyperlink" Target="https://doi.org/10.1002/hyp.9685" TargetMode="External"/><Relationship Id="rId90" Type="http://schemas.openxmlformats.org/officeDocument/2006/relationships/hyperlink" Target="https://climatedataguide.ucar.edu/climate-data/soil-moisture-data-sets-overview-comparison-tables" TargetMode="External"/><Relationship Id="rId95" Type="http://schemas.openxmlformats.org/officeDocument/2006/relationships/hyperlink" Target="https://doi.org/10.1038/nclimate1908"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doi.org/10.1175/JHM-D-14-0039.1" TargetMode="External"/><Relationship Id="rId64" Type="http://schemas.openxmlformats.org/officeDocument/2006/relationships/hyperlink" Target="https://www.agr.gc.ca/atlas/supportdocument_documentdesupport/circa2000Landcover/fr/Couverture_des_terres_des_regions_agricoles_du_Canada_vers_l_an_2000_Specifications_de_contenu_informationnel_produites_conformement_a_la.pdf" TargetMode="External"/><Relationship Id="rId69" Type="http://schemas.openxmlformats.org/officeDocument/2006/relationships/hyperlink" Target="https://www.esa-soilmoisture-cci.org/sites/default/files/documents/public/CCI%20SM%20v05.2%20documentation/ESA_CCI_SM_RD_D2.1_v1_ATBD_v05.2.pdf" TargetMode="External"/><Relationship Id="rId77" Type="http://schemas.openxmlformats.org/officeDocument/2006/relationships/hyperlink" Target="https://doi.org/10.1111/j.1744-7976.2010.01211.x" TargetMode="External"/><Relationship Id="rId100"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doi.org/10.1016/j.ecolind.2014.07.008" TargetMode="External"/><Relationship Id="rId80" Type="http://schemas.openxmlformats.org/officeDocument/2006/relationships/hyperlink" Target="https://doi.org/10.1016/j.rse.2017.06.014" TargetMode="External"/><Relationship Id="rId85" Type="http://schemas.openxmlformats.org/officeDocument/2006/relationships/hyperlink" Target="https://doi.org/10.3390/rs6086929" TargetMode="External"/><Relationship Id="rId93" Type="http://schemas.openxmlformats.org/officeDocument/2006/relationships/hyperlink" Target="https://doi.org/10.3390/su9060970" TargetMode="External"/><Relationship Id="rId98" Type="http://schemas.openxmlformats.org/officeDocument/2006/relationships/hyperlink" Target="https://doi.org/10.1016/S2095-3119(13)60699-1"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www.agr.gc.ca/eng/agriculture-and-the-environment/agricultural-practices/climate-change-and-agriculture/climate-scenarios-for-agriculture/?id=1329321981630" TargetMode="External"/><Relationship Id="rId67" Type="http://schemas.openxmlformats.org/officeDocument/2006/relationships/hyperlink" Target="https://www.nrcan.gc.ca/climate-change/impacts-adaptations/climate-change-impacts-forests/forest-change-indicators/drought/17772" TargetMode="External"/><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doi.org/10.1080/07055900.2011.555103" TargetMode="External"/><Relationship Id="rId62" Type="http://schemas.openxmlformats.org/officeDocument/2006/relationships/hyperlink" Target="https://doi.org/10.1080/07011784.2015.1006021" TargetMode="External"/><Relationship Id="rId70" Type="http://schemas.openxmlformats.org/officeDocument/2006/relationships/hyperlink" Target="https://doi.org/10.5194/essd-11-717-2019" TargetMode="External"/><Relationship Id="rId75" Type="http://schemas.openxmlformats.org/officeDocument/2006/relationships/hyperlink" Target="https://doi.org/10.1080/07011784.2015.1006023" TargetMode="External"/><Relationship Id="rId83" Type="http://schemas.openxmlformats.org/officeDocument/2006/relationships/hyperlink" Target="https://doi.org/10.1002/hyp.9685" TargetMode="External"/><Relationship Id="rId88" Type="http://schemas.openxmlformats.org/officeDocument/2006/relationships/hyperlink" Target="https://doi.org/10.1016/j.aaspro.2010.09.006" TargetMode="External"/><Relationship Id="rId91" Type="http://schemas.openxmlformats.org/officeDocument/2006/relationships/hyperlink" Target="https://climatedataguide.ucar.edu/climate-data/soil-moisture-data-sets-overview-comparison-tables" TargetMode="External"/><Relationship Id="rId96" Type="http://schemas.openxmlformats.org/officeDocument/2006/relationships/hyperlink" Target="https://doi.org/10.3390/ijerph120708359"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doi.org/10.1175/JHM-D-14-0039.1"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atlasclimatique.ca/variables" TargetMode="External"/><Relationship Id="rId65" Type="http://schemas.openxmlformats.org/officeDocument/2006/relationships/hyperlink" Target="https://www.agr.gc.ca/atlas/supportdocument_documentdesupport/circa2000Landcover/fr/Couverture_des_terres_des_regions_agricoles_du_Canada_vers_l_an_2000_Specifications_de_contenu_informationnel_produites_conformement_a_la.pdf" TargetMode="External"/><Relationship Id="rId73" Type="http://schemas.openxmlformats.org/officeDocument/2006/relationships/hyperlink" Target="https://doi.org/10.1016/j.ecolind.2014.07.008" TargetMode="External"/><Relationship Id="rId78" Type="http://schemas.openxmlformats.org/officeDocument/2006/relationships/hyperlink" Target="https://doi.org/10.1080/07011784.2015.1006024" TargetMode="External"/><Relationship Id="rId81" Type="http://schemas.openxmlformats.org/officeDocument/2006/relationships/hyperlink" Target="https://doi.org/10.1016/j.rse.2017.06.014" TargetMode="External"/><Relationship Id="rId86" Type="http://schemas.openxmlformats.org/officeDocument/2006/relationships/hyperlink" Target="https://open.canada.ca/data/en/dataset/35b4153e-593f-47aa-91c0-c2f706382079" TargetMode="External"/><Relationship Id="rId94" Type="http://schemas.openxmlformats.org/officeDocument/2006/relationships/hyperlink" Target="https://doi.org/10.1038/nclimate1908" TargetMode="External"/><Relationship Id="rId99" Type="http://schemas.openxmlformats.org/officeDocument/2006/relationships/hyperlink" Target="https://doi.org/10.1016/S2095-3119(13)60699-1" TargetMode="External"/><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doi.org/10.1080/07055900.2011.555103" TargetMode="External"/><Relationship Id="rId76" Type="http://schemas.openxmlformats.org/officeDocument/2006/relationships/hyperlink" Target="https://doi.org/10.1111/j.1744-7976.2010.01211.x" TargetMode="External"/><Relationship Id="rId97" Type="http://schemas.openxmlformats.org/officeDocument/2006/relationships/hyperlink" Target="https://doi.org/10.3390/ijerph120708359" TargetMode="External"/><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vince7lf/gae710/tree/main/projet/src/scripts/sh" TargetMode="External"/><Relationship Id="rId2" Type="http://schemas.openxmlformats.org/officeDocument/2006/relationships/hyperlink" Target="https://github.com/vince7lf/gae710/tree/main/projet/src/scripts/sh" TargetMode="External"/><Relationship Id="rId1" Type="http://schemas.openxmlformats.org/officeDocument/2006/relationships/hyperlink" Target="https://public.wmo.int/en/programmes/global-climate-observing-system/essential-climate-variables" TargetMode="External"/><Relationship Id="rId6" Type="http://schemas.openxmlformats.org/officeDocument/2006/relationships/hyperlink" Target="https://github.com/vince7lf/gae710/blob/main/projet/results/st-laurent/raster/st-laurent_raster_animated.gif" TargetMode="External"/><Relationship Id="rId5" Type="http://schemas.openxmlformats.org/officeDocument/2006/relationships/hyperlink" Target="https://github.com/vince7lf/gae710/blob/main/projet/results/canada/raster/canada_raster_animated.gif" TargetMode="External"/><Relationship Id="rId4" Type="http://schemas.openxmlformats.org/officeDocument/2006/relationships/hyperlink" Target="https://github.com/vince7lf/gae710/blob/main/projet/results/canada/raster/canada_raster_animated.gi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160</TotalTime>
  <Pages>36</Pages>
  <Words>7770</Words>
  <Characters>44295</Characters>
  <Application>Microsoft Office Word</Application>
  <DocSecurity>0</DocSecurity>
  <Lines>369</Lines>
  <Paragraphs>103</Paragraphs>
  <ScaleCrop>false</ScaleCrop>
  <HeadingPairs>
    <vt:vector size="2" baseType="variant">
      <vt:variant>
        <vt:lpstr>Title</vt:lpstr>
      </vt:variant>
      <vt:variant>
        <vt:i4>1</vt:i4>
      </vt:variant>
    </vt:vector>
  </HeadingPairs>
  <TitlesOfParts>
    <vt:vector size="1" baseType="lpstr">
      <vt:lpstr/>
    </vt:vector>
  </TitlesOfParts>
  <Company>BELL</Company>
  <LinksUpToDate>false</LinksUpToDate>
  <CharactersWithSpaces>51962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 Falher, Vincent</cp:lastModifiedBy>
  <cp:revision>4</cp:revision>
  <dcterms:created xsi:type="dcterms:W3CDTF">2021-04-29T20:17:00Z</dcterms:created>
  <dcterms:modified xsi:type="dcterms:W3CDTF">2021-04-29T23:01:00Z</dcterms:modified>
</cp:coreProperties>
</file>